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F22" w:rsidRDefault="000D4BD1">
      <w:pPr>
        <w:pStyle w:val="3"/>
        <w:keepNext w:val="0"/>
        <w:keepLines w:val="0"/>
        <w:widowControl/>
        <w:snapToGrid w:val="0"/>
        <w:spacing w:before="0" w:after="0" w:line="600" w:lineRule="exact"/>
        <w:jc w:val="center"/>
        <w:rPr>
          <w:rFonts w:ascii="方正小标宋_GBK" w:eastAsia="方正小标宋_GBK" w:hAnsi="Times New Roman"/>
          <w:b w:val="0"/>
          <w:sz w:val="44"/>
          <w:szCs w:val="44"/>
        </w:rPr>
      </w:pPr>
      <w:r>
        <w:rPr>
          <w:rFonts w:ascii="方正小标宋_GBK" w:eastAsia="方正小标宋_GBK" w:hAnsi="Times New Roman" w:hint="eastAsia"/>
          <w:b w:val="0"/>
          <w:sz w:val="44"/>
          <w:szCs w:val="44"/>
        </w:rPr>
        <w:t>关于做好2023—2024学年第一学期教材</w:t>
      </w:r>
    </w:p>
    <w:p w:rsidR="001D3F22" w:rsidRDefault="000D4BD1">
      <w:pPr>
        <w:pStyle w:val="3"/>
        <w:keepNext w:val="0"/>
        <w:keepLines w:val="0"/>
        <w:widowControl/>
        <w:snapToGrid w:val="0"/>
        <w:spacing w:before="0" w:after="0" w:line="600" w:lineRule="exact"/>
        <w:jc w:val="center"/>
        <w:rPr>
          <w:rFonts w:ascii="方正小标宋_GBK" w:eastAsia="方正小标宋_GBK" w:hAnsi="Times New Roman"/>
          <w:b w:val="0"/>
          <w:sz w:val="44"/>
          <w:szCs w:val="44"/>
        </w:rPr>
      </w:pPr>
      <w:r>
        <w:rPr>
          <w:rFonts w:ascii="方正小标宋_GBK" w:eastAsia="方正小标宋_GBK" w:hAnsi="Times New Roman" w:hint="eastAsia"/>
          <w:b w:val="0"/>
          <w:sz w:val="44"/>
          <w:szCs w:val="44"/>
        </w:rPr>
        <w:t>选用工作的通知</w:t>
      </w:r>
    </w:p>
    <w:p w:rsidR="001D3F22" w:rsidRDefault="001D3F22">
      <w:pPr>
        <w:snapToGrid w:val="0"/>
        <w:spacing w:line="600" w:lineRule="exact"/>
        <w:jc w:val="center"/>
        <w:rPr>
          <w:rFonts w:ascii="仿宋" w:eastAsia="仿宋" w:hAnsi="仿宋"/>
          <w:sz w:val="24"/>
          <w:szCs w:val="24"/>
        </w:rPr>
      </w:pPr>
    </w:p>
    <w:p w:rsidR="001D3F22" w:rsidRDefault="000D4BD1">
      <w:pPr>
        <w:snapToGrid w:val="0"/>
        <w:spacing w:line="600" w:lineRule="exact"/>
        <w:jc w:val="center"/>
        <w:rPr>
          <w:rFonts w:ascii="Times New Roman" w:eastAsia="方正仿宋_GBK" w:hAnsi="Times New Roman" w:cs="Times New Roman"/>
          <w:sz w:val="30"/>
          <w:szCs w:val="30"/>
        </w:rPr>
      </w:pPr>
      <w:bookmarkStart w:id="0" w:name="_GoBack"/>
      <w:r>
        <w:rPr>
          <w:rFonts w:ascii="Times New Roman" w:eastAsia="方正仿宋_GBK" w:hAnsi="Times New Roman" w:cs="Times New Roman"/>
          <w:sz w:val="32"/>
          <w:szCs w:val="32"/>
        </w:rPr>
        <w:t>教通〔</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w:t>
      </w:r>
      <w:r w:rsidR="00833135">
        <w:rPr>
          <w:rFonts w:ascii="Times New Roman" w:eastAsia="方正仿宋_GBK" w:hAnsi="Times New Roman" w:cs="Times New Roman"/>
          <w:sz w:val="32"/>
          <w:szCs w:val="32"/>
        </w:rPr>
        <w:t>48</w:t>
      </w:r>
      <w:r>
        <w:rPr>
          <w:rFonts w:ascii="Times New Roman" w:eastAsia="方正仿宋_GBK" w:hAnsi="Times New Roman" w:cs="Times New Roman"/>
          <w:sz w:val="32"/>
          <w:szCs w:val="32"/>
        </w:rPr>
        <w:t>号</w:t>
      </w:r>
    </w:p>
    <w:p w:rsidR="001D3F22" w:rsidRDefault="001D3F22">
      <w:pPr>
        <w:snapToGrid w:val="0"/>
        <w:spacing w:line="600" w:lineRule="exact"/>
        <w:rPr>
          <w:rFonts w:ascii="Times New Roman" w:eastAsia="方正仿宋_GBK" w:hAnsi="Times New Roman" w:cs="Times New Roman"/>
          <w:sz w:val="30"/>
          <w:szCs w:val="30"/>
        </w:rPr>
      </w:pPr>
    </w:p>
    <w:p w:rsidR="001D3F22" w:rsidRDefault="000D4BD1">
      <w:pPr>
        <w:pStyle w:val="ab"/>
        <w:widowControl/>
        <w:overflowPunct w:val="0"/>
        <w:snapToGrid w:val="0"/>
        <w:spacing w:after="0" w:line="600" w:lineRule="exact"/>
        <w:contextualSpacing/>
        <w:jc w:val="both"/>
        <w:rPr>
          <w:rFonts w:ascii="Times New Roman" w:eastAsia="方正仿宋_GBK" w:hAnsi="Times New Roman"/>
          <w:kern w:val="2"/>
          <w:sz w:val="32"/>
          <w:szCs w:val="32"/>
        </w:rPr>
      </w:pPr>
      <w:r>
        <w:rPr>
          <w:rFonts w:ascii="Times New Roman" w:eastAsia="方正仿宋_GBK" w:hAnsi="Times New Roman"/>
          <w:kern w:val="2"/>
          <w:sz w:val="32"/>
          <w:szCs w:val="32"/>
        </w:rPr>
        <w:t>各学院：</w:t>
      </w:r>
    </w:p>
    <w:p w:rsidR="001D3F22" w:rsidRDefault="000D4BD1">
      <w:pPr>
        <w:pStyle w:val="ab"/>
        <w:widowControl/>
        <w:overflowPunct w:val="0"/>
        <w:snapToGrid w:val="0"/>
        <w:spacing w:after="0" w:line="600" w:lineRule="exact"/>
        <w:ind w:firstLineChars="200" w:firstLine="640"/>
        <w:contextualSpacing/>
        <w:jc w:val="both"/>
        <w:rPr>
          <w:rFonts w:ascii="Times New Roman" w:eastAsia="方正仿宋_GBK" w:hAnsi="Times New Roman"/>
          <w:kern w:val="2"/>
          <w:sz w:val="32"/>
          <w:szCs w:val="32"/>
        </w:rPr>
      </w:pPr>
      <w:r>
        <w:rPr>
          <w:rFonts w:ascii="Times New Roman" w:eastAsia="方正仿宋_GBK" w:hAnsi="Times New Roman"/>
          <w:kern w:val="2"/>
          <w:sz w:val="32"/>
          <w:szCs w:val="32"/>
        </w:rPr>
        <w:t>2023—2024</w:t>
      </w:r>
      <w:r>
        <w:rPr>
          <w:rFonts w:ascii="Times New Roman" w:eastAsia="方正仿宋_GBK" w:hAnsi="Times New Roman"/>
          <w:kern w:val="2"/>
          <w:sz w:val="32"/>
          <w:szCs w:val="32"/>
        </w:rPr>
        <w:t>学年第</w:t>
      </w:r>
      <w:r>
        <w:rPr>
          <w:rFonts w:ascii="Times New Roman" w:eastAsia="方正仿宋_GBK" w:hAnsi="Times New Roman" w:hint="eastAsia"/>
          <w:kern w:val="2"/>
          <w:sz w:val="32"/>
          <w:szCs w:val="32"/>
        </w:rPr>
        <w:t>一</w:t>
      </w:r>
      <w:r>
        <w:rPr>
          <w:rFonts w:ascii="Times New Roman" w:eastAsia="方正仿宋_GBK" w:hAnsi="Times New Roman"/>
          <w:kern w:val="2"/>
          <w:sz w:val="32"/>
          <w:szCs w:val="32"/>
        </w:rPr>
        <w:t>学期教材选用工作已经开始，根据《云南农业大学教材选用管理办法》要求，</w:t>
      </w:r>
      <w:r>
        <w:rPr>
          <w:rFonts w:ascii="Times New Roman" w:eastAsia="方正仿宋_GBK" w:hAnsi="Times New Roman" w:hint="eastAsia"/>
          <w:kern w:val="2"/>
          <w:sz w:val="32"/>
          <w:szCs w:val="32"/>
        </w:rPr>
        <w:t>现</w:t>
      </w:r>
      <w:r>
        <w:rPr>
          <w:rFonts w:ascii="Times New Roman" w:eastAsia="方正仿宋_GBK" w:hAnsi="Times New Roman"/>
          <w:kern w:val="2"/>
          <w:sz w:val="32"/>
          <w:szCs w:val="32"/>
        </w:rPr>
        <w:t>将有关事宜通知如下：</w:t>
      </w:r>
    </w:p>
    <w:p w:rsidR="001D3F22" w:rsidRDefault="000D4BD1">
      <w:pPr>
        <w:overflowPunct w:val="0"/>
        <w:snapToGrid w:val="0"/>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一、教材选用</w:t>
      </w:r>
    </w:p>
    <w:p w:rsidR="001D3F22" w:rsidRDefault="000D4BD1">
      <w:pPr>
        <w:pStyle w:val="ab"/>
        <w:widowControl/>
        <w:overflowPunct w:val="0"/>
        <w:snapToGrid w:val="0"/>
        <w:spacing w:after="0" w:line="600" w:lineRule="exact"/>
        <w:ind w:firstLineChars="200" w:firstLine="640"/>
        <w:contextualSpacing/>
        <w:jc w:val="both"/>
        <w:rPr>
          <w:rFonts w:ascii="Times New Roman" w:eastAsia="方正仿宋_GBK" w:hAnsi="Times New Roman"/>
          <w:kern w:val="2"/>
          <w:sz w:val="32"/>
          <w:szCs w:val="32"/>
        </w:rPr>
      </w:pPr>
      <w:r>
        <w:rPr>
          <w:rFonts w:ascii="Times New Roman" w:eastAsia="方正仿宋_GBK" w:hAnsi="Times New Roman"/>
          <w:kern w:val="2"/>
          <w:sz w:val="32"/>
          <w:szCs w:val="32"/>
        </w:rPr>
        <w:t>1</w:t>
      </w:r>
      <w:r>
        <w:rPr>
          <w:rFonts w:ascii="Times New Roman" w:eastAsia="方正仿宋_GBK" w:hAnsi="Times New Roman"/>
          <w:kern w:val="2"/>
          <w:sz w:val="32"/>
          <w:szCs w:val="32"/>
        </w:rPr>
        <w:t>．选用原则</w:t>
      </w:r>
    </w:p>
    <w:p w:rsidR="001D3F22" w:rsidRDefault="000D4BD1">
      <w:pPr>
        <w:pStyle w:val="ab"/>
        <w:widowControl/>
        <w:overflowPunct w:val="0"/>
        <w:snapToGrid w:val="0"/>
        <w:spacing w:after="0" w:line="600" w:lineRule="exact"/>
        <w:ind w:firstLineChars="200" w:firstLine="640"/>
        <w:contextualSpacing/>
        <w:jc w:val="both"/>
        <w:rPr>
          <w:rFonts w:ascii="Times New Roman" w:eastAsia="方正仿宋_GBK" w:hAnsi="Times New Roman"/>
          <w:kern w:val="2"/>
          <w:sz w:val="32"/>
          <w:szCs w:val="32"/>
        </w:rPr>
      </w:pPr>
      <w:r>
        <w:rPr>
          <w:rFonts w:ascii="Times New Roman" w:eastAsia="方正仿宋_GBK" w:hAnsi="Times New Roman"/>
          <w:kern w:val="2"/>
          <w:sz w:val="32"/>
          <w:szCs w:val="32"/>
        </w:rPr>
        <w:t>（</w:t>
      </w:r>
      <w:r>
        <w:rPr>
          <w:rFonts w:ascii="Times New Roman" w:eastAsia="方正仿宋_GBK" w:hAnsi="Times New Roman"/>
          <w:kern w:val="2"/>
          <w:sz w:val="32"/>
          <w:szCs w:val="32"/>
        </w:rPr>
        <w:t>1</w:t>
      </w:r>
      <w:r>
        <w:rPr>
          <w:rFonts w:ascii="Times New Roman" w:eastAsia="方正仿宋_GBK" w:hAnsi="Times New Roman"/>
          <w:kern w:val="2"/>
          <w:sz w:val="32"/>
          <w:szCs w:val="32"/>
        </w:rPr>
        <w:t>）统一原则：</w:t>
      </w:r>
      <w:r>
        <w:rPr>
          <w:rFonts w:ascii="宋体" w:eastAsia="宋体" w:hAnsi="宋体" w:cs="宋体" w:hint="eastAsia"/>
          <w:kern w:val="2"/>
          <w:sz w:val="32"/>
          <w:szCs w:val="32"/>
        </w:rPr>
        <w:t>①</w:t>
      </w:r>
      <w:r>
        <w:rPr>
          <w:rFonts w:ascii="Times New Roman" w:eastAsia="方正仿宋_GBK" w:hAnsi="Times New Roman"/>
          <w:kern w:val="2"/>
          <w:sz w:val="32"/>
          <w:szCs w:val="32"/>
        </w:rPr>
        <w:t>凡涉</w:t>
      </w:r>
      <w:r>
        <w:rPr>
          <w:rFonts w:ascii="方正仿宋_GBK" w:eastAsia="方正仿宋_GBK" w:hAnsi="Times New Roman" w:hint="eastAsia"/>
          <w:kern w:val="2"/>
          <w:sz w:val="32"/>
          <w:szCs w:val="32"/>
        </w:rPr>
        <w:t>及“马克思主义理论研究和建设工程”重点教材相关专业的课程，必须统一选用已出版的“马克思主义理论研究和建设工程”重点教</w:t>
      </w:r>
      <w:r>
        <w:rPr>
          <w:rFonts w:ascii="Times New Roman" w:eastAsia="方正仿宋_GBK" w:hAnsi="Times New Roman"/>
          <w:kern w:val="2"/>
          <w:sz w:val="32"/>
          <w:szCs w:val="32"/>
        </w:rPr>
        <w:t>材（附件</w:t>
      </w:r>
      <w:r>
        <w:rPr>
          <w:rFonts w:ascii="Times New Roman" w:eastAsia="方正仿宋_GBK" w:hAnsi="Times New Roman"/>
          <w:kern w:val="2"/>
          <w:sz w:val="32"/>
          <w:szCs w:val="32"/>
        </w:rPr>
        <w:t>1</w:t>
      </w:r>
      <w:r>
        <w:rPr>
          <w:rFonts w:ascii="Times New Roman" w:eastAsia="方正仿宋_GBK" w:hAnsi="Times New Roman"/>
          <w:kern w:val="2"/>
          <w:sz w:val="32"/>
          <w:szCs w:val="32"/>
        </w:rPr>
        <w:t>）；</w:t>
      </w:r>
      <w:r>
        <w:rPr>
          <w:rFonts w:ascii="宋体" w:eastAsia="宋体" w:hAnsi="宋体" w:cs="宋体" w:hint="eastAsia"/>
          <w:kern w:val="2"/>
          <w:sz w:val="32"/>
          <w:szCs w:val="32"/>
        </w:rPr>
        <w:t>②</w:t>
      </w:r>
      <w:r>
        <w:rPr>
          <w:rFonts w:ascii="Times New Roman" w:eastAsia="方正仿宋_GBK" w:hAnsi="Times New Roman"/>
          <w:kern w:val="2"/>
          <w:sz w:val="32"/>
          <w:szCs w:val="32"/>
        </w:rPr>
        <w:t>思想政治理论课必须统一使用最新版本的上级教育行政主管部门指定教材；</w:t>
      </w:r>
      <w:r>
        <w:rPr>
          <w:rFonts w:ascii="宋体" w:eastAsia="宋体" w:hAnsi="宋体" w:cs="宋体" w:hint="eastAsia"/>
          <w:kern w:val="2"/>
          <w:sz w:val="32"/>
          <w:szCs w:val="32"/>
        </w:rPr>
        <w:t>③</w:t>
      </w:r>
      <w:r>
        <w:rPr>
          <w:rFonts w:ascii="Times New Roman" w:eastAsia="方正仿宋_GBK" w:hAnsi="Times New Roman"/>
          <w:kern w:val="2"/>
          <w:sz w:val="32"/>
          <w:szCs w:val="32"/>
        </w:rPr>
        <w:t>涉及国家主权、安全及民族、宗教等内容的课程，统一选用由国家统一编写、统一审查的教材</w:t>
      </w:r>
      <w:r>
        <w:rPr>
          <w:rFonts w:ascii="Times New Roman" w:eastAsia="方正仿宋_GBK" w:hAnsi="Times New Roman" w:hint="eastAsia"/>
          <w:kern w:val="2"/>
          <w:sz w:val="32"/>
          <w:szCs w:val="32"/>
        </w:rPr>
        <w:t>。</w:t>
      </w:r>
    </w:p>
    <w:p w:rsidR="001D3F22" w:rsidRDefault="000D4BD1">
      <w:pPr>
        <w:pStyle w:val="ab"/>
        <w:widowControl/>
        <w:overflowPunct w:val="0"/>
        <w:snapToGrid w:val="0"/>
        <w:spacing w:after="0" w:line="600" w:lineRule="exact"/>
        <w:ind w:firstLineChars="200" w:firstLine="640"/>
        <w:contextualSpacing/>
        <w:jc w:val="both"/>
        <w:rPr>
          <w:rFonts w:ascii="Times New Roman" w:eastAsia="方正仿宋_GBK" w:hAnsi="Times New Roman"/>
          <w:kern w:val="2"/>
          <w:sz w:val="32"/>
          <w:szCs w:val="32"/>
        </w:rPr>
      </w:pPr>
      <w:r>
        <w:rPr>
          <w:rFonts w:ascii="Times New Roman" w:eastAsia="方正仿宋_GBK" w:hAnsi="Times New Roman"/>
          <w:kern w:val="2"/>
          <w:sz w:val="32"/>
          <w:szCs w:val="32"/>
        </w:rPr>
        <w:t>（</w:t>
      </w:r>
      <w:r>
        <w:rPr>
          <w:rFonts w:ascii="Times New Roman" w:eastAsia="方正仿宋_GBK" w:hAnsi="Times New Roman"/>
          <w:kern w:val="2"/>
          <w:sz w:val="32"/>
          <w:szCs w:val="32"/>
        </w:rPr>
        <w:t>2</w:t>
      </w:r>
      <w:r>
        <w:rPr>
          <w:rFonts w:ascii="Times New Roman" w:eastAsia="方正仿宋_GBK" w:hAnsi="Times New Roman"/>
          <w:kern w:val="2"/>
          <w:sz w:val="32"/>
          <w:szCs w:val="32"/>
        </w:rPr>
        <w:t>）选优原则：</w:t>
      </w:r>
      <w:r>
        <w:rPr>
          <w:rFonts w:ascii="宋体" w:eastAsia="宋体" w:hAnsi="宋体" w:cs="宋体" w:hint="eastAsia"/>
          <w:kern w:val="2"/>
          <w:sz w:val="32"/>
          <w:szCs w:val="32"/>
        </w:rPr>
        <w:t>①</w:t>
      </w:r>
      <w:r>
        <w:rPr>
          <w:rFonts w:ascii="Times New Roman" w:eastAsia="方正仿宋_GBK" w:hAnsi="Times New Roman"/>
          <w:kern w:val="2"/>
          <w:sz w:val="32"/>
          <w:szCs w:val="32"/>
        </w:rPr>
        <w:t>优先选用国家级规划教材、省（部）级规划教材、国家级出版社规划教材、教育行政主管部门和省（部）以上教学指导委员会推荐教材；</w:t>
      </w:r>
      <w:r>
        <w:rPr>
          <w:rFonts w:ascii="宋体" w:eastAsia="宋体" w:hAnsi="宋体" w:cs="宋体" w:hint="eastAsia"/>
          <w:kern w:val="2"/>
          <w:sz w:val="32"/>
          <w:szCs w:val="32"/>
        </w:rPr>
        <w:t>②</w:t>
      </w:r>
      <w:r>
        <w:rPr>
          <w:rFonts w:ascii="Times New Roman" w:eastAsia="方正仿宋_GBK" w:hAnsi="Times New Roman"/>
          <w:kern w:val="2"/>
          <w:sz w:val="32"/>
          <w:szCs w:val="32"/>
        </w:rPr>
        <w:t>鼓励选用能反映学科发展前沿的外文原版教材或授权的国内版教材。选用境外教材的，由学院负责对教材的政治性、思想性、科学性等进行严格</w:t>
      </w:r>
      <w:r>
        <w:rPr>
          <w:rFonts w:ascii="Times New Roman" w:eastAsia="方正仿宋_GBK" w:hAnsi="Times New Roman"/>
          <w:kern w:val="2"/>
          <w:sz w:val="32"/>
          <w:szCs w:val="32"/>
        </w:rPr>
        <w:lastRenderedPageBreak/>
        <w:t>审查，禁止选用包含非正确意识形态内容的引进教材。</w:t>
      </w:r>
      <w:r>
        <w:rPr>
          <w:rFonts w:ascii="宋体" w:eastAsia="宋体" w:hAnsi="宋体" w:cs="宋体" w:hint="eastAsia"/>
          <w:kern w:val="2"/>
          <w:sz w:val="32"/>
          <w:szCs w:val="32"/>
        </w:rPr>
        <w:t>③</w:t>
      </w:r>
      <w:r>
        <w:rPr>
          <w:rFonts w:ascii="Times New Roman" w:eastAsia="方正仿宋_GBK" w:hAnsi="Times New Roman"/>
          <w:kern w:val="2"/>
          <w:sz w:val="32"/>
          <w:szCs w:val="32"/>
        </w:rPr>
        <w:t>鼓励教师选用高质量的数字化教材</w:t>
      </w:r>
      <w:r>
        <w:rPr>
          <w:rFonts w:ascii="Times New Roman" w:eastAsia="方正仿宋_GBK" w:hAnsi="Times New Roman" w:hint="eastAsia"/>
          <w:kern w:val="2"/>
          <w:sz w:val="32"/>
          <w:szCs w:val="32"/>
        </w:rPr>
        <w:t>。</w:t>
      </w:r>
    </w:p>
    <w:p w:rsidR="001D3F22" w:rsidRDefault="000D4BD1">
      <w:pPr>
        <w:pStyle w:val="ab"/>
        <w:widowControl/>
        <w:overflowPunct w:val="0"/>
        <w:snapToGrid w:val="0"/>
        <w:spacing w:after="0" w:line="600" w:lineRule="exact"/>
        <w:ind w:firstLineChars="200" w:firstLine="640"/>
        <w:contextualSpacing/>
        <w:jc w:val="both"/>
        <w:rPr>
          <w:rFonts w:ascii="Times New Roman" w:eastAsia="方正仿宋_GBK" w:hAnsi="Times New Roman"/>
          <w:kern w:val="2"/>
          <w:sz w:val="32"/>
          <w:szCs w:val="32"/>
        </w:rPr>
      </w:pPr>
      <w:r>
        <w:rPr>
          <w:rFonts w:ascii="Times New Roman" w:eastAsia="方正仿宋_GBK" w:hAnsi="Times New Roman"/>
          <w:kern w:val="2"/>
          <w:sz w:val="32"/>
          <w:szCs w:val="32"/>
        </w:rPr>
        <w:t>（</w:t>
      </w:r>
      <w:r>
        <w:rPr>
          <w:rFonts w:ascii="Times New Roman" w:eastAsia="方正仿宋_GBK" w:hAnsi="Times New Roman"/>
          <w:kern w:val="2"/>
          <w:sz w:val="32"/>
          <w:szCs w:val="32"/>
        </w:rPr>
        <w:t>3</w:t>
      </w:r>
      <w:r>
        <w:rPr>
          <w:rFonts w:ascii="Times New Roman" w:eastAsia="方正仿宋_GBK" w:hAnsi="Times New Roman"/>
          <w:kern w:val="2"/>
          <w:sz w:val="32"/>
          <w:szCs w:val="32"/>
        </w:rPr>
        <w:t>）选新原则：选用近三年出版的新教材或修订版教材</w:t>
      </w:r>
      <w:r>
        <w:rPr>
          <w:rFonts w:ascii="Times New Roman" w:eastAsia="方正仿宋_GBK" w:hAnsi="Times New Roman" w:hint="eastAsia"/>
          <w:kern w:val="2"/>
          <w:sz w:val="32"/>
          <w:szCs w:val="32"/>
        </w:rPr>
        <w:t>。</w:t>
      </w:r>
    </w:p>
    <w:p w:rsidR="001D3F22" w:rsidRDefault="000D4BD1">
      <w:pPr>
        <w:pStyle w:val="ab"/>
        <w:widowControl/>
        <w:overflowPunct w:val="0"/>
        <w:snapToGrid w:val="0"/>
        <w:spacing w:after="0" w:line="600" w:lineRule="exact"/>
        <w:ind w:firstLineChars="200" w:firstLine="640"/>
        <w:contextualSpacing/>
        <w:jc w:val="both"/>
        <w:rPr>
          <w:rFonts w:ascii="Times New Roman" w:eastAsia="方正仿宋_GBK" w:hAnsi="Times New Roman"/>
          <w:kern w:val="2"/>
          <w:sz w:val="32"/>
          <w:szCs w:val="32"/>
        </w:rPr>
      </w:pPr>
      <w:r>
        <w:rPr>
          <w:rFonts w:ascii="Times New Roman" w:eastAsia="方正仿宋_GBK" w:hAnsi="Times New Roman"/>
          <w:kern w:val="2"/>
          <w:sz w:val="32"/>
          <w:szCs w:val="32"/>
        </w:rPr>
        <w:t>2</w:t>
      </w:r>
      <w:r>
        <w:rPr>
          <w:rFonts w:ascii="Times New Roman" w:eastAsia="方正仿宋_GBK" w:hAnsi="Times New Roman"/>
          <w:kern w:val="2"/>
          <w:sz w:val="32"/>
          <w:szCs w:val="32"/>
        </w:rPr>
        <w:t>．选用流程与审核</w:t>
      </w:r>
    </w:p>
    <w:p w:rsidR="001D3F22" w:rsidRDefault="000D4BD1">
      <w:pPr>
        <w:pStyle w:val="ab"/>
        <w:widowControl/>
        <w:overflowPunct w:val="0"/>
        <w:snapToGrid w:val="0"/>
        <w:spacing w:after="0" w:line="600" w:lineRule="exact"/>
        <w:ind w:firstLineChars="200" w:firstLine="640"/>
        <w:contextualSpacing/>
        <w:jc w:val="both"/>
        <w:rPr>
          <w:rFonts w:ascii="Times New Roman" w:eastAsia="方正仿宋_GBK" w:hAnsi="Times New Roman"/>
          <w:kern w:val="2"/>
          <w:sz w:val="32"/>
          <w:szCs w:val="32"/>
        </w:rPr>
      </w:pPr>
      <w:r>
        <w:rPr>
          <w:rFonts w:ascii="Times New Roman" w:eastAsia="方正仿宋_GBK" w:hAnsi="Times New Roman"/>
          <w:kern w:val="2"/>
          <w:sz w:val="32"/>
          <w:szCs w:val="32"/>
        </w:rPr>
        <w:t>（</w:t>
      </w:r>
      <w:r>
        <w:rPr>
          <w:rFonts w:ascii="Times New Roman" w:eastAsia="方正仿宋_GBK" w:hAnsi="Times New Roman"/>
          <w:kern w:val="2"/>
          <w:sz w:val="32"/>
          <w:szCs w:val="32"/>
        </w:rPr>
        <w:t>1</w:t>
      </w:r>
      <w:r>
        <w:rPr>
          <w:rFonts w:ascii="Times New Roman" w:eastAsia="方正仿宋_GBK" w:hAnsi="Times New Roman"/>
          <w:kern w:val="2"/>
          <w:sz w:val="32"/>
          <w:szCs w:val="32"/>
        </w:rPr>
        <w:t>）选用教材必须经系（教研室）共同讨论，学院教学指导委员会论证后确定；原则上所有开设的课程都应当选用教材，同一门课程选用同一版本教材</w:t>
      </w:r>
      <w:r>
        <w:rPr>
          <w:rFonts w:ascii="Times New Roman" w:eastAsia="方正仿宋_GBK" w:hAnsi="Times New Roman" w:hint="eastAsia"/>
          <w:kern w:val="2"/>
          <w:sz w:val="32"/>
          <w:szCs w:val="32"/>
        </w:rPr>
        <w:t>。</w:t>
      </w:r>
    </w:p>
    <w:p w:rsidR="001D3F22" w:rsidRDefault="000D4BD1">
      <w:pPr>
        <w:pStyle w:val="ab"/>
        <w:widowControl/>
        <w:overflowPunct w:val="0"/>
        <w:snapToGrid w:val="0"/>
        <w:spacing w:after="0" w:line="600" w:lineRule="exact"/>
        <w:ind w:firstLineChars="200" w:firstLine="640"/>
        <w:contextualSpacing/>
        <w:jc w:val="both"/>
        <w:rPr>
          <w:rFonts w:ascii="Times New Roman" w:eastAsia="方正仿宋_GBK" w:hAnsi="Times New Roman"/>
          <w:kern w:val="2"/>
          <w:sz w:val="32"/>
          <w:szCs w:val="32"/>
        </w:rPr>
      </w:pPr>
      <w:r>
        <w:rPr>
          <w:rFonts w:ascii="Times New Roman" w:eastAsia="方正仿宋_GBK" w:hAnsi="Times New Roman"/>
          <w:kern w:val="2"/>
          <w:sz w:val="32"/>
          <w:szCs w:val="32"/>
        </w:rPr>
        <w:t>（</w:t>
      </w:r>
      <w:r>
        <w:rPr>
          <w:rFonts w:ascii="Times New Roman" w:eastAsia="方正仿宋_GBK" w:hAnsi="Times New Roman"/>
          <w:kern w:val="2"/>
          <w:sz w:val="32"/>
          <w:szCs w:val="32"/>
        </w:rPr>
        <w:t>2</w:t>
      </w:r>
      <w:r>
        <w:rPr>
          <w:rFonts w:ascii="Times New Roman" w:eastAsia="方正仿宋_GBK" w:hAnsi="Times New Roman"/>
          <w:kern w:val="2"/>
          <w:sz w:val="32"/>
          <w:szCs w:val="32"/>
        </w:rPr>
        <w:t>）选用教材由任课教师在畅想谷（</w:t>
      </w:r>
      <w:r>
        <w:rPr>
          <w:rFonts w:ascii="Times New Roman" w:eastAsia="方正仿宋_GBK" w:hAnsi="Times New Roman"/>
          <w:kern w:val="2"/>
          <w:sz w:val="32"/>
          <w:szCs w:val="32"/>
        </w:rPr>
        <w:t>www.changxianggu.com</w:t>
      </w:r>
      <w:r>
        <w:rPr>
          <w:rFonts w:ascii="Times New Roman" w:eastAsia="方正仿宋_GBK" w:hAnsi="Times New Roman"/>
          <w:kern w:val="2"/>
          <w:sz w:val="32"/>
          <w:szCs w:val="32"/>
        </w:rPr>
        <w:t>）教材系统上提交教材。</w:t>
      </w:r>
      <w:r>
        <w:rPr>
          <w:rFonts w:ascii="Times New Roman" w:eastAsia="方正仿宋_GBK" w:hAnsi="Times New Roman"/>
          <w:b/>
          <w:kern w:val="2"/>
          <w:sz w:val="32"/>
          <w:szCs w:val="32"/>
        </w:rPr>
        <w:t>多人一课</w:t>
      </w:r>
      <w:r>
        <w:rPr>
          <w:rFonts w:ascii="Times New Roman" w:eastAsia="方正仿宋_GBK" w:hAnsi="Times New Roman" w:hint="eastAsia"/>
          <w:b/>
          <w:kern w:val="2"/>
          <w:sz w:val="32"/>
          <w:szCs w:val="32"/>
        </w:rPr>
        <w:t>、</w:t>
      </w:r>
      <w:r>
        <w:rPr>
          <w:rFonts w:ascii="Times New Roman" w:eastAsia="方正仿宋_GBK" w:hAnsi="Times New Roman"/>
          <w:b/>
          <w:kern w:val="2"/>
          <w:sz w:val="32"/>
          <w:szCs w:val="32"/>
        </w:rPr>
        <w:t>教学任务暂时未明确任课教师的课程由开课学院指定并通知该门课程的一名任课教师认领后提交，</w:t>
      </w:r>
      <w:r>
        <w:rPr>
          <w:rFonts w:ascii="Times New Roman" w:eastAsia="方正仿宋_GBK" w:hAnsi="Times New Roman"/>
          <w:kern w:val="2"/>
          <w:sz w:val="32"/>
          <w:szCs w:val="32"/>
        </w:rPr>
        <w:t>或由学院教学办代为提交；如果聘请校外教师承担课程，由系（教研室）主任先认领后提交教材。具体操作方法见附件</w:t>
      </w:r>
      <w:r>
        <w:rPr>
          <w:rFonts w:ascii="Times New Roman" w:eastAsia="方正仿宋_GBK" w:hAnsi="Times New Roman"/>
          <w:kern w:val="2"/>
          <w:sz w:val="32"/>
          <w:szCs w:val="32"/>
        </w:rPr>
        <w:t>2</w:t>
      </w:r>
      <w:r>
        <w:rPr>
          <w:rFonts w:ascii="Times New Roman" w:eastAsia="方正仿宋_GBK" w:hAnsi="Times New Roman" w:hint="eastAsia"/>
          <w:kern w:val="2"/>
          <w:sz w:val="32"/>
          <w:szCs w:val="32"/>
        </w:rPr>
        <w:t>、附件</w:t>
      </w:r>
      <w:r>
        <w:rPr>
          <w:rFonts w:ascii="Times New Roman" w:eastAsia="方正仿宋_GBK" w:hAnsi="Times New Roman" w:hint="eastAsia"/>
          <w:kern w:val="2"/>
          <w:sz w:val="32"/>
          <w:szCs w:val="32"/>
        </w:rPr>
        <w:t>3</w:t>
      </w:r>
      <w:r>
        <w:rPr>
          <w:rFonts w:ascii="Times New Roman" w:eastAsia="方正仿宋_GBK" w:hAnsi="Times New Roman" w:hint="eastAsia"/>
          <w:kern w:val="2"/>
          <w:sz w:val="32"/>
          <w:szCs w:val="32"/>
        </w:rPr>
        <w:t>。</w:t>
      </w:r>
    </w:p>
    <w:p w:rsidR="001D3F22" w:rsidRDefault="000D4BD1">
      <w:pPr>
        <w:pStyle w:val="ab"/>
        <w:widowControl/>
        <w:overflowPunct w:val="0"/>
        <w:snapToGrid w:val="0"/>
        <w:spacing w:after="0" w:line="600" w:lineRule="exact"/>
        <w:ind w:firstLineChars="200" w:firstLine="640"/>
        <w:contextualSpacing/>
        <w:jc w:val="both"/>
        <w:rPr>
          <w:rFonts w:ascii="Times New Roman" w:eastAsia="方正仿宋_GBK" w:hAnsi="Times New Roman"/>
          <w:kern w:val="2"/>
          <w:sz w:val="32"/>
          <w:szCs w:val="32"/>
        </w:rPr>
      </w:pPr>
      <w:r>
        <w:rPr>
          <w:rFonts w:ascii="Times New Roman" w:eastAsia="方正仿宋_GBK" w:hAnsi="Times New Roman"/>
          <w:kern w:val="2"/>
          <w:sz w:val="32"/>
          <w:szCs w:val="32"/>
        </w:rPr>
        <w:t>（</w:t>
      </w:r>
      <w:r>
        <w:rPr>
          <w:rFonts w:ascii="Times New Roman" w:eastAsia="方正仿宋_GBK" w:hAnsi="Times New Roman"/>
          <w:kern w:val="2"/>
          <w:sz w:val="32"/>
          <w:szCs w:val="32"/>
        </w:rPr>
        <w:t>3</w:t>
      </w:r>
      <w:r>
        <w:rPr>
          <w:rFonts w:ascii="Times New Roman" w:eastAsia="方正仿宋_GBK" w:hAnsi="Times New Roman"/>
          <w:kern w:val="2"/>
          <w:sz w:val="32"/>
          <w:szCs w:val="32"/>
        </w:rPr>
        <w:t>）未在畅想谷教材系统注册过的任课教师，根据系统提示做好注册工作</w:t>
      </w:r>
      <w:r>
        <w:rPr>
          <w:rFonts w:ascii="Times New Roman" w:eastAsia="方正仿宋_GBK" w:hAnsi="Times New Roman" w:hint="eastAsia"/>
          <w:kern w:val="2"/>
          <w:sz w:val="32"/>
          <w:szCs w:val="32"/>
        </w:rPr>
        <w:t>。</w:t>
      </w:r>
    </w:p>
    <w:p w:rsidR="001D3F22" w:rsidRDefault="000D4BD1">
      <w:pPr>
        <w:pStyle w:val="ab"/>
        <w:widowControl/>
        <w:overflowPunct w:val="0"/>
        <w:snapToGrid w:val="0"/>
        <w:spacing w:after="0" w:line="600" w:lineRule="exact"/>
        <w:ind w:firstLineChars="200" w:firstLine="640"/>
        <w:contextualSpacing/>
        <w:jc w:val="both"/>
        <w:rPr>
          <w:rFonts w:ascii="Times New Roman" w:eastAsia="方正仿宋_GBK" w:hAnsi="Times New Roman"/>
          <w:kern w:val="2"/>
          <w:sz w:val="32"/>
          <w:szCs w:val="32"/>
        </w:rPr>
      </w:pPr>
      <w:r>
        <w:rPr>
          <w:rFonts w:ascii="Times New Roman" w:eastAsia="方正仿宋_GBK" w:hAnsi="Times New Roman"/>
          <w:kern w:val="2"/>
          <w:sz w:val="32"/>
          <w:szCs w:val="32"/>
        </w:rPr>
        <w:t>（</w:t>
      </w:r>
      <w:r>
        <w:rPr>
          <w:rFonts w:ascii="Times New Roman" w:eastAsia="方正仿宋_GBK" w:hAnsi="Times New Roman"/>
          <w:kern w:val="2"/>
          <w:sz w:val="32"/>
          <w:szCs w:val="32"/>
        </w:rPr>
        <w:t>4</w:t>
      </w:r>
      <w:r>
        <w:rPr>
          <w:rFonts w:ascii="Times New Roman" w:eastAsia="方正仿宋_GBK" w:hAnsi="Times New Roman"/>
          <w:kern w:val="2"/>
          <w:sz w:val="32"/>
          <w:szCs w:val="32"/>
        </w:rPr>
        <w:t>）选用畅想谷系统教材目录以外的教材，请自行补录教材的完整信息（</w:t>
      </w:r>
      <w:r>
        <w:rPr>
          <w:rFonts w:ascii="Times New Roman" w:eastAsia="方正仿宋_GBK" w:hAnsi="Times New Roman"/>
          <w:kern w:val="2"/>
          <w:sz w:val="32"/>
          <w:szCs w:val="32"/>
        </w:rPr>
        <w:t>ISBN</w:t>
      </w:r>
      <w:r>
        <w:rPr>
          <w:rFonts w:ascii="Times New Roman" w:eastAsia="方正仿宋_GBK" w:hAnsi="Times New Roman"/>
          <w:kern w:val="2"/>
          <w:sz w:val="32"/>
          <w:szCs w:val="32"/>
        </w:rPr>
        <w:t>、教材名称、主编、出版社）操作方法见附件</w:t>
      </w:r>
      <w:r>
        <w:rPr>
          <w:rFonts w:ascii="Times New Roman" w:eastAsia="方正仿宋_GBK" w:hAnsi="Times New Roman"/>
          <w:kern w:val="2"/>
          <w:sz w:val="32"/>
          <w:szCs w:val="32"/>
        </w:rPr>
        <w:t>2</w:t>
      </w:r>
      <w:r>
        <w:rPr>
          <w:rFonts w:ascii="Times New Roman" w:eastAsia="方正仿宋_GBK" w:hAnsi="Times New Roman" w:hint="eastAsia"/>
          <w:kern w:val="2"/>
          <w:sz w:val="32"/>
          <w:szCs w:val="32"/>
        </w:rPr>
        <w:t>。</w:t>
      </w:r>
    </w:p>
    <w:p w:rsidR="001D3F22" w:rsidRDefault="000D4BD1">
      <w:pPr>
        <w:pStyle w:val="ab"/>
        <w:widowControl/>
        <w:overflowPunct w:val="0"/>
        <w:snapToGrid w:val="0"/>
        <w:spacing w:after="0" w:line="600" w:lineRule="exact"/>
        <w:ind w:firstLineChars="200" w:firstLine="640"/>
        <w:contextualSpacing/>
        <w:jc w:val="both"/>
        <w:rPr>
          <w:rFonts w:ascii="Times New Roman" w:eastAsia="方正仿宋_GBK" w:hAnsi="Times New Roman"/>
          <w:kern w:val="2"/>
          <w:sz w:val="32"/>
          <w:szCs w:val="32"/>
        </w:rPr>
      </w:pPr>
      <w:r>
        <w:rPr>
          <w:rFonts w:ascii="Times New Roman" w:eastAsia="方正仿宋_GBK" w:hAnsi="Times New Roman"/>
          <w:kern w:val="2"/>
          <w:sz w:val="32"/>
          <w:szCs w:val="32"/>
        </w:rPr>
        <w:t>（</w:t>
      </w:r>
      <w:r>
        <w:rPr>
          <w:rFonts w:ascii="Times New Roman" w:eastAsia="方正仿宋_GBK" w:hAnsi="Times New Roman"/>
          <w:kern w:val="2"/>
          <w:sz w:val="32"/>
          <w:szCs w:val="32"/>
        </w:rPr>
        <w:t>5</w:t>
      </w:r>
      <w:r>
        <w:rPr>
          <w:rFonts w:ascii="Times New Roman" w:eastAsia="方正仿宋_GBK" w:hAnsi="Times New Roman"/>
          <w:kern w:val="2"/>
          <w:sz w:val="32"/>
          <w:szCs w:val="32"/>
        </w:rPr>
        <w:t>）不需选用教材或无合适教材的课程请在系统中选</w:t>
      </w:r>
      <w:r>
        <w:rPr>
          <w:rFonts w:ascii="方正仿宋_GBK" w:eastAsia="方正仿宋_GBK" w:hAnsi="Times New Roman" w:hint="eastAsia"/>
          <w:kern w:val="2"/>
          <w:sz w:val="32"/>
          <w:szCs w:val="32"/>
        </w:rPr>
        <w:t>择“不需买书”，并根据系统提</w:t>
      </w:r>
      <w:r>
        <w:rPr>
          <w:rFonts w:ascii="Times New Roman" w:eastAsia="方正仿宋_GBK" w:hAnsi="Times New Roman"/>
          <w:kern w:val="2"/>
          <w:sz w:val="32"/>
          <w:szCs w:val="32"/>
        </w:rPr>
        <w:t>示注明理由</w:t>
      </w:r>
      <w:r>
        <w:rPr>
          <w:rFonts w:ascii="Times New Roman" w:eastAsia="方正仿宋_GBK" w:hAnsi="Times New Roman" w:hint="eastAsia"/>
          <w:kern w:val="2"/>
          <w:sz w:val="32"/>
          <w:szCs w:val="32"/>
        </w:rPr>
        <w:t>。</w:t>
      </w:r>
    </w:p>
    <w:p w:rsidR="001D3F22" w:rsidRDefault="000D4BD1">
      <w:pPr>
        <w:pStyle w:val="ab"/>
        <w:widowControl/>
        <w:overflowPunct w:val="0"/>
        <w:snapToGrid w:val="0"/>
        <w:spacing w:after="0" w:line="600" w:lineRule="exact"/>
        <w:ind w:firstLineChars="200" w:firstLine="640"/>
        <w:contextualSpacing/>
        <w:jc w:val="both"/>
        <w:rPr>
          <w:rFonts w:ascii="Times New Roman" w:eastAsia="方正仿宋_GBK" w:hAnsi="Times New Roman"/>
          <w:kern w:val="2"/>
          <w:sz w:val="32"/>
          <w:szCs w:val="32"/>
        </w:rPr>
      </w:pPr>
      <w:r>
        <w:rPr>
          <w:rFonts w:ascii="Times New Roman" w:eastAsia="方正仿宋_GBK" w:hAnsi="Times New Roman"/>
          <w:kern w:val="2"/>
          <w:sz w:val="32"/>
          <w:szCs w:val="32"/>
        </w:rPr>
        <w:lastRenderedPageBreak/>
        <w:t>（</w:t>
      </w:r>
      <w:r>
        <w:rPr>
          <w:rFonts w:ascii="Times New Roman" w:eastAsia="方正仿宋_GBK" w:hAnsi="Times New Roman"/>
          <w:kern w:val="2"/>
          <w:sz w:val="32"/>
          <w:szCs w:val="32"/>
        </w:rPr>
        <w:t>6</w:t>
      </w:r>
      <w:r>
        <w:rPr>
          <w:rFonts w:ascii="Times New Roman" w:eastAsia="方正仿宋_GBK" w:hAnsi="Times New Roman"/>
          <w:kern w:val="2"/>
          <w:sz w:val="32"/>
          <w:szCs w:val="32"/>
        </w:rPr>
        <w:t>）任课教师</w:t>
      </w:r>
      <w:r>
        <w:rPr>
          <w:rFonts w:ascii="方正仿宋_GBK" w:eastAsia="方正仿宋_GBK" w:hAnsi="Times New Roman" w:hint="eastAsia"/>
          <w:kern w:val="2"/>
          <w:sz w:val="32"/>
          <w:szCs w:val="32"/>
        </w:rPr>
        <w:t>可免费领取“学生用书”或者教</w:t>
      </w:r>
      <w:r>
        <w:rPr>
          <w:rFonts w:ascii="Times New Roman" w:eastAsia="方正仿宋_GBK" w:hAnsi="Times New Roman"/>
          <w:kern w:val="2"/>
          <w:sz w:val="32"/>
          <w:szCs w:val="32"/>
        </w:rPr>
        <w:t>学参考书一本，二者只能选其一</w:t>
      </w:r>
      <w:r>
        <w:rPr>
          <w:rFonts w:ascii="Times New Roman" w:eastAsia="方正仿宋_GBK" w:hAnsi="Times New Roman" w:hint="eastAsia"/>
          <w:kern w:val="2"/>
          <w:sz w:val="32"/>
          <w:szCs w:val="32"/>
        </w:rPr>
        <w:t>；选用的教学参考书必须与</w:t>
      </w:r>
      <w:r>
        <w:rPr>
          <w:rFonts w:ascii="方正仿宋_GBK" w:eastAsia="方正仿宋_GBK" w:hAnsi="Times New Roman" w:hint="eastAsia"/>
          <w:kern w:val="2"/>
          <w:sz w:val="32"/>
          <w:szCs w:val="32"/>
        </w:rPr>
        <w:t>本门课程相关，且与“学生用书”价格相近</w:t>
      </w:r>
      <w:r>
        <w:rPr>
          <w:rFonts w:ascii="Times New Roman" w:eastAsia="方正仿宋_GBK" w:hAnsi="Times New Roman"/>
          <w:kern w:val="2"/>
          <w:sz w:val="32"/>
          <w:szCs w:val="32"/>
        </w:rPr>
        <w:t>。</w:t>
      </w:r>
    </w:p>
    <w:p w:rsidR="001D3F22" w:rsidRDefault="000D4BD1">
      <w:pPr>
        <w:pStyle w:val="ab"/>
        <w:widowControl/>
        <w:overflowPunct w:val="0"/>
        <w:snapToGrid w:val="0"/>
        <w:spacing w:after="0" w:line="600" w:lineRule="exact"/>
        <w:ind w:firstLineChars="200" w:firstLine="640"/>
        <w:contextualSpacing/>
        <w:jc w:val="both"/>
        <w:rPr>
          <w:rFonts w:ascii="Times New Roman" w:eastAsia="方正仿宋_GBK" w:hAnsi="Times New Roman"/>
          <w:kern w:val="2"/>
          <w:sz w:val="32"/>
          <w:szCs w:val="32"/>
        </w:rPr>
      </w:pPr>
      <w:r>
        <w:rPr>
          <w:rFonts w:ascii="Times New Roman" w:eastAsia="方正仿宋_GBK" w:hAnsi="Times New Roman"/>
          <w:kern w:val="2"/>
          <w:sz w:val="32"/>
          <w:szCs w:val="32"/>
        </w:rPr>
        <w:t>（</w:t>
      </w:r>
      <w:r>
        <w:rPr>
          <w:rFonts w:ascii="Times New Roman" w:eastAsia="方正仿宋_GBK" w:hAnsi="Times New Roman"/>
          <w:kern w:val="2"/>
          <w:sz w:val="32"/>
          <w:szCs w:val="32"/>
        </w:rPr>
        <w:t>7</w:t>
      </w:r>
      <w:r>
        <w:rPr>
          <w:rFonts w:ascii="Times New Roman" w:eastAsia="方正仿宋_GBK" w:hAnsi="Times New Roman"/>
          <w:kern w:val="2"/>
          <w:sz w:val="32"/>
          <w:szCs w:val="32"/>
        </w:rPr>
        <w:t>）开课学院遵</w:t>
      </w:r>
      <w:r>
        <w:rPr>
          <w:rFonts w:ascii="方正仿宋_GBK" w:eastAsia="方正仿宋_GBK" w:hAnsi="Times New Roman" w:hint="eastAsia"/>
          <w:kern w:val="2"/>
          <w:sz w:val="32"/>
          <w:szCs w:val="32"/>
        </w:rPr>
        <w:t>循“凡选必审、质量第一、适宜教学、公平公正”的原则负</w:t>
      </w:r>
      <w:r>
        <w:rPr>
          <w:rFonts w:ascii="Times New Roman" w:eastAsia="方正仿宋_GBK" w:hAnsi="Times New Roman"/>
          <w:kern w:val="2"/>
          <w:sz w:val="32"/>
          <w:szCs w:val="32"/>
        </w:rPr>
        <w:t>责审核教师选用的教材，统计、汇总教材选用结果。</w:t>
      </w:r>
    </w:p>
    <w:p w:rsidR="001D3F22" w:rsidRDefault="000D4BD1">
      <w:pPr>
        <w:overflowPunct w:val="0"/>
        <w:snapToGrid w:val="0"/>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二、工作要求</w:t>
      </w:r>
    </w:p>
    <w:p w:rsidR="001D3F22" w:rsidRDefault="000D4BD1">
      <w:pPr>
        <w:pStyle w:val="ab"/>
        <w:widowControl/>
        <w:overflowPunct w:val="0"/>
        <w:snapToGrid w:val="0"/>
        <w:spacing w:after="0" w:line="600" w:lineRule="exact"/>
        <w:ind w:firstLineChars="200" w:firstLine="640"/>
        <w:contextualSpacing/>
        <w:jc w:val="both"/>
        <w:rPr>
          <w:rFonts w:ascii="Times New Roman" w:eastAsia="方正仿宋_GBK" w:hAnsi="Times New Roman"/>
          <w:kern w:val="2"/>
          <w:sz w:val="32"/>
          <w:szCs w:val="32"/>
        </w:rPr>
      </w:pPr>
      <w:r>
        <w:rPr>
          <w:rFonts w:ascii="Times New Roman" w:eastAsia="方正仿宋_GBK" w:hAnsi="Times New Roman"/>
          <w:kern w:val="2"/>
          <w:sz w:val="32"/>
          <w:szCs w:val="32"/>
        </w:rPr>
        <w:t>1</w:t>
      </w:r>
      <w:r>
        <w:rPr>
          <w:rFonts w:ascii="Times New Roman" w:eastAsia="方正仿宋_GBK" w:hAnsi="Times New Roman" w:hint="eastAsia"/>
          <w:kern w:val="2"/>
          <w:sz w:val="32"/>
          <w:szCs w:val="32"/>
        </w:rPr>
        <w:t xml:space="preserve">. </w:t>
      </w:r>
      <w:r>
        <w:rPr>
          <w:rFonts w:ascii="Times New Roman" w:eastAsia="方正仿宋_GBK" w:hAnsi="Times New Roman"/>
          <w:kern w:val="2"/>
          <w:sz w:val="32"/>
          <w:szCs w:val="32"/>
        </w:rPr>
        <w:t>系统中选择</w:t>
      </w:r>
      <w:r>
        <w:rPr>
          <w:rFonts w:ascii="方正仿宋_GBK" w:eastAsia="方正仿宋_GBK" w:hAnsi="Times New Roman" w:hint="eastAsia"/>
          <w:kern w:val="2"/>
          <w:sz w:val="32"/>
          <w:szCs w:val="32"/>
        </w:rPr>
        <w:t>了“不需买书”的</w:t>
      </w:r>
      <w:r>
        <w:rPr>
          <w:rFonts w:ascii="Times New Roman" w:eastAsia="方正仿宋_GBK" w:hAnsi="Times New Roman"/>
          <w:kern w:val="2"/>
          <w:sz w:val="32"/>
          <w:szCs w:val="32"/>
        </w:rPr>
        <w:t>课程，必须提交教学中使用的讲义、教案、课件等，并由学院审核通过，教务处备案</w:t>
      </w:r>
      <w:r>
        <w:rPr>
          <w:rFonts w:ascii="Times New Roman" w:eastAsia="方正仿宋_GBK" w:hAnsi="Times New Roman" w:hint="eastAsia"/>
          <w:kern w:val="2"/>
          <w:sz w:val="32"/>
          <w:szCs w:val="32"/>
        </w:rPr>
        <w:t>。</w:t>
      </w:r>
    </w:p>
    <w:p w:rsidR="001D3F22" w:rsidRDefault="000D4BD1">
      <w:pPr>
        <w:pStyle w:val="ab"/>
        <w:widowControl/>
        <w:overflowPunct w:val="0"/>
        <w:snapToGrid w:val="0"/>
        <w:spacing w:after="0" w:line="600" w:lineRule="exact"/>
        <w:ind w:firstLineChars="200" w:firstLine="640"/>
        <w:contextualSpacing/>
        <w:jc w:val="both"/>
        <w:rPr>
          <w:rFonts w:ascii="Times New Roman" w:eastAsia="方正仿宋_GBK" w:hAnsi="Times New Roman"/>
          <w:kern w:val="2"/>
          <w:sz w:val="32"/>
          <w:szCs w:val="32"/>
        </w:rPr>
      </w:pPr>
      <w:r>
        <w:rPr>
          <w:rFonts w:ascii="Times New Roman" w:eastAsia="方正仿宋_GBK" w:hAnsi="Times New Roman"/>
          <w:kern w:val="2"/>
          <w:sz w:val="32"/>
          <w:szCs w:val="32"/>
        </w:rPr>
        <w:t>2</w:t>
      </w:r>
      <w:r>
        <w:rPr>
          <w:rFonts w:ascii="Times New Roman" w:eastAsia="方正仿宋_GBK" w:hAnsi="Times New Roman" w:hint="eastAsia"/>
          <w:kern w:val="2"/>
          <w:sz w:val="32"/>
          <w:szCs w:val="32"/>
        </w:rPr>
        <w:t xml:space="preserve">. </w:t>
      </w:r>
      <w:r>
        <w:rPr>
          <w:rFonts w:ascii="Times New Roman" w:eastAsia="方正仿宋_GBK" w:hAnsi="Times New Roman"/>
          <w:kern w:val="2"/>
          <w:sz w:val="32"/>
          <w:szCs w:val="32"/>
        </w:rPr>
        <w:t>各学院须严把教材选用关，严格按照教师选用、系（教研室）审核、汇总的流程开展教材选用</w:t>
      </w:r>
      <w:r>
        <w:rPr>
          <w:rFonts w:ascii="Times New Roman" w:eastAsia="方正仿宋_GBK" w:hAnsi="Times New Roman" w:hint="eastAsia"/>
          <w:kern w:val="2"/>
          <w:sz w:val="32"/>
          <w:szCs w:val="32"/>
        </w:rPr>
        <w:t>。</w:t>
      </w:r>
    </w:p>
    <w:p w:rsidR="001D3F22" w:rsidRDefault="000D4BD1">
      <w:pPr>
        <w:pStyle w:val="ab"/>
        <w:widowControl/>
        <w:overflowPunct w:val="0"/>
        <w:snapToGrid w:val="0"/>
        <w:spacing w:after="0" w:line="600" w:lineRule="exact"/>
        <w:ind w:firstLineChars="200" w:firstLine="640"/>
        <w:contextualSpacing/>
        <w:jc w:val="both"/>
        <w:rPr>
          <w:rFonts w:ascii="Times New Roman" w:eastAsia="方正仿宋_GBK" w:hAnsi="Times New Roman"/>
          <w:kern w:val="2"/>
          <w:sz w:val="32"/>
          <w:szCs w:val="32"/>
        </w:rPr>
      </w:pPr>
      <w:r>
        <w:rPr>
          <w:rFonts w:ascii="Times New Roman" w:eastAsia="方正仿宋_GBK" w:hAnsi="Times New Roman"/>
          <w:kern w:val="2"/>
          <w:sz w:val="32"/>
          <w:szCs w:val="32"/>
        </w:rPr>
        <w:t>3</w:t>
      </w:r>
      <w:r>
        <w:rPr>
          <w:rFonts w:ascii="Times New Roman" w:eastAsia="方正仿宋_GBK" w:hAnsi="Times New Roman" w:hint="eastAsia"/>
          <w:kern w:val="2"/>
          <w:sz w:val="32"/>
          <w:szCs w:val="32"/>
        </w:rPr>
        <w:t xml:space="preserve">. </w:t>
      </w:r>
      <w:r>
        <w:rPr>
          <w:rFonts w:ascii="Times New Roman" w:eastAsia="方正仿宋_GBK" w:hAnsi="Times New Roman"/>
          <w:kern w:val="2"/>
          <w:sz w:val="32"/>
          <w:szCs w:val="32"/>
        </w:rPr>
        <w:t>认真落实《教育部</w:t>
      </w:r>
      <w:r>
        <w:rPr>
          <w:rFonts w:ascii="Times New Roman" w:eastAsia="方正仿宋_GBK" w:hAnsi="Times New Roman"/>
          <w:kern w:val="2"/>
          <w:sz w:val="32"/>
          <w:szCs w:val="32"/>
        </w:rPr>
        <w:t xml:space="preserve"> </w:t>
      </w:r>
      <w:r>
        <w:rPr>
          <w:rFonts w:ascii="Times New Roman" w:eastAsia="方正仿宋_GBK" w:hAnsi="Times New Roman"/>
          <w:kern w:val="2"/>
          <w:sz w:val="32"/>
          <w:szCs w:val="32"/>
        </w:rPr>
        <w:t>中共中央宣传部关于高校哲学社会科学相关专业统一使用马克思主义理论研究与建设工程重点教材的通知（教高函〔</w:t>
      </w:r>
      <w:r>
        <w:rPr>
          <w:rFonts w:ascii="Times New Roman" w:eastAsia="方正仿宋_GBK" w:hAnsi="Times New Roman"/>
          <w:kern w:val="2"/>
          <w:sz w:val="32"/>
          <w:szCs w:val="32"/>
        </w:rPr>
        <w:t>2013</w:t>
      </w:r>
      <w:r>
        <w:rPr>
          <w:rFonts w:ascii="Times New Roman" w:eastAsia="方正仿宋_GBK" w:hAnsi="Times New Roman"/>
          <w:kern w:val="2"/>
          <w:sz w:val="32"/>
          <w:szCs w:val="32"/>
        </w:rPr>
        <w:t>〕</w:t>
      </w:r>
      <w:r>
        <w:rPr>
          <w:rFonts w:ascii="Times New Roman" w:eastAsia="方正仿宋_GBK" w:hAnsi="Times New Roman"/>
          <w:kern w:val="2"/>
          <w:sz w:val="32"/>
          <w:szCs w:val="32"/>
        </w:rPr>
        <w:t>12</w:t>
      </w:r>
      <w:r>
        <w:rPr>
          <w:rFonts w:ascii="Times New Roman" w:eastAsia="方正仿宋_GBK" w:hAnsi="Times New Roman"/>
          <w:kern w:val="2"/>
          <w:sz w:val="32"/>
          <w:szCs w:val="32"/>
        </w:rPr>
        <w:t>号）》文件精神，各学院认真梳理培养方案中的课程，凡是开</w:t>
      </w:r>
      <w:r>
        <w:rPr>
          <w:rFonts w:ascii="方正仿宋_GBK" w:eastAsia="方正仿宋_GBK" w:hAnsi="Times New Roman" w:hint="eastAsia"/>
          <w:kern w:val="2"/>
          <w:sz w:val="32"/>
          <w:szCs w:val="32"/>
        </w:rPr>
        <w:t>设“马工程”重点教材对应的课程，必须把“马工程”重点教材作为唯一指定教材统</w:t>
      </w:r>
      <w:r>
        <w:rPr>
          <w:rFonts w:ascii="Times New Roman" w:eastAsia="方正仿宋_GBK" w:hAnsi="Times New Roman"/>
          <w:kern w:val="2"/>
          <w:sz w:val="32"/>
          <w:szCs w:val="32"/>
        </w:rPr>
        <w:t>一选用</w:t>
      </w:r>
      <w:r>
        <w:rPr>
          <w:rFonts w:ascii="Times New Roman" w:eastAsia="方正仿宋_GBK" w:hAnsi="Times New Roman" w:hint="eastAsia"/>
          <w:kern w:val="2"/>
          <w:sz w:val="32"/>
          <w:szCs w:val="32"/>
        </w:rPr>
        <w:t>。</w:t>
      </w:r>
    </w:p>
    <w:p w:rsidR="001D3F22" w:rsidRDefault="000D4BD1">
      <w:pPr>
        <w:pStyle w:val="ab"/>
        <w:widowControl/>
        <w:overflowPunct w:val="0"/>
        <w:snapToGrid w:val="0"/>
        <w:spacing w:after="0" w:line="600" w:lineRule="exact"/>
        <w:ind w:firstLineChars="200" w:firstLine="640"/>
        <w:contextualSpacing/>
        <w:jc w:val="both"/>
        <w:rPr>
          <w:rFonts w:ascii="Times New Roman" w:eastAsia="方正仿宋_GBK" w:hAnsi="Times New Roman"/>
          <w:kern w:val="2"/>
          <w:sz w:val="32"/>
          <w:szCs w:val="32"/>
        </w:rPr>
      </w:pPr>
      <w:r>
        <w:rPr>
          <w:rFonts w:ascii="Times New Roman" w:eastAsia="方正仿宋_GBK" w:hAnsi="Times New Roman"/>
          <w:kern w:val="2"/>
          <w:sz w:val="32"/>
          <w:szCs w:val="32"/>
        </w:rPr>
        <w:t>4</w:t>
      </w:r>
      <w:r>
        <w:rPr>
          <w:rFonts w:ascii="Times New Roman" w:eastAsia="方正仿宋_GBK" w:hAnsi="Times New Roman" w:hint="eastAsia"/>
          <w:kern w:val="2"/>
          <w:sz w:val="32"/>
          <w:szCs w:val="32"/>
        </w:rPr>
        <w:t xml:space="preserve">. </w:t>
      </w:r>
      <w:r>
        <w:rPr>
          <w:rFonts w:ascii="Times New Roman" w:eastAsia="方正仿宋_GBK" w:hAnsi="Times New Roman"/>
          <w:kern w:val="2"/>
          <w:sz w:val="32"/>
          <w:szCs w:val="32"/>
        </w:rPr>
        <w:t>学院党委对教材选用进行政治把关，凡涉及到哲学社会科学教材、境外原版教材、涉及国家主权和安全教材、涉及民族宗教教材等，由学院党委审定、负责人签字后报送教务处课程和教材建设管理科</w:t>
      </w:r>
      <w:r>
        <w:rPr>
          <w:rFonts w:ascii="Times New Roman" w:eastAsia="方正仿宋_GBK" w:hAnsi="Times New Roman" w:hint="eastAsia"/>
          <w:kern w:val="2"/>
          <w:sz w:val="32"/>
          <w:szCs w:val="32"/>
        </w:rPr>
        <w:t>。</w:t>
      </w:r>
    </w:p>
    <w:p w:rsidR="001D3F22" w:rsidRDefault="000D4BD1">
      <w:pPr>
        <w:pStyle w:val="ab"/>
        <w:widowControl/>
        <w:overflowPunct w:val="0"/>
        <w:snapToGrid w:val="0"/>
        <w:spacing w:after="0" w:line="600" w:lineRule="exact"/>
        <w:ind w:firstLineChars="200" w:firstLine="640"/>
        <w:contextualSpacing/>
        <w:jc w:val="both"/>
        <w:rPr>
          <w:rFonts w:ascii="Times New Roman" w:eastAsia="方正仿宋_GBK" w:hAnsi="Times New Roman"/>
          <w:kern w:val="2"/>
          <w:sz w:val="32"/>
          <w:szCs w:val="32"/>
        </w:rPr>
      </w:pPr>
      <w:r>
        <w:rPr>
          <w:rFonts w:ascii="Times New Roman" w:eastAsia="方正仿宋_GBK" w:hAnsi="Times New Roman"/>
          <w:kern w:val="2"/>
          <w:sz w:val="32"/>
          <w:szCs w:val="32"/>
        </w:rPr>
        <w:t>5</w:t>
      </w:r>
      <w:r>
        <w:rPr>
          <w:rFonts w:ascii="Times New Roman" w:eastAsia="方正仿宋_GBK" w:hAnsi="Times New Roman" w:hint="eastAsia"/>
          <w:kern w:val="2"/>
          <w:sz w:val="32"/>
          <w:szCs w:val="32"/>
        </w:rPr>
        <w:t xml:space="preserve">. </w:t>
      </w:r>
      <w:r>
        <w:rPr>
          <w:rFonts w:ascii="Times New Roman" w:eastAsia="方正仿宋_GBK" w:hAnsi="Times New Roman"/>
          <w:kern w:val="2"/>
          <w:sz w:val="32"/>
          <w:szCs w:val="32"/>
        </w:rPr>
        <w:t>教材选用时间为</w:t>
      </w:r>
      <w:r>
        <w:rPr>
          <w:rFonts w:ascii="Times New Roman" w:eastAsia="方正仿宋_GBK" w:hAnsi="Times New Roman"/>
          <w:kern w:val="2"/>
          <w:sz w:val="32"/>
          <w:szCs w:val="32"/>
        </w:rPr>
        <w:t>2023</w:t>
      </w:r>
      <w:r>
        <w:rPr>
          <w:rFonts w:ascii="Times New Roman" w:eastAsia="方正仿宋_GBK" w:hAnsi="Times New Roman"/>
          <w:kern w:val="2"/>
          <w:sz w:val="32"/>
          <w:szCs w:val="32"/>
        </w:rPr>
        <w:t>年</w:t>
      </w:r>
      <w:r>
        <w:rPr>
          <w:rFonts w:ascii="Times New Roman" w:eastAsia="方正仿宋_GBK" w:hAnsi="Times New Roman"/>
          <w:kern w:val="2"/>
          <w:sz w:val="32"/>
          <w:szCs w:val="32"/>
        </w:rPr>
        <w:t>7</w:t>
      </w:r>
      <w:r>
        <w:rPr>
          <w:rFonts w:ascii="Times New Roman" w:eastAsia="方正仿宋_GBK" w:hAnsi="Times New Roman"/>
          <w:kern w:val="2"/>
          <w:sz w:val="32"/>
          <w:szCs w:val="32"/>
        </w:rPr>
        <w:t>月</w:t>
      </w:r>
      <w:r>
        <w:rPr>
          <w:rFonts w:ascii="Times New Roman" w:eastAsia="方正仿宋_GBK" w:hAnsi="Times New Roman"/>
          <w:kern w:val="2"/>
          <w:sz w:val="32"/>
          <w:szCs w:val="32"/>
        </w:rPr>
        <w:t>7</w:t>
      </w:r>
      <w:r>
        <w:rPr>
          <w:rFonts w:ascii="Times New Roman" w:eastAsia="方正仿宋_GBK" w:hAnsi="Times New Roman"/>
          <w:kern w:val="2"/>
          <w:sz w:val="32"/>
          <w:szCs w:val="32"/>
        </w:rPr>
        <w:t>日</w:t>
      </w:r>
      <w:r>
        <w:rPr>
          <w:rFonts w:ascii="Times New Roman" w:eastAsia="方正仿宋_GBK" w:hAnsi="Times New Roman"/>
          <w:kern w:val="2"/>
          <w:sz w:val="32"/>
          <w:szCs w:val="32"/>
        </w:rPr>
        <w:t>9</w:t>
      </w:r>
      <w:r>
        <w:rPr>
          <w:rFonts w:ascii="Times New Roman" w:eastAsia="方正仿宋_GBK" w:hAnsi="Times New Roman"/>
          <w:kern w:val="2"/>
          <w:sz w:val="32"/>
          <w:szCs w:val="32"/>
        </w:rPr>
        <w:t>点至</w:t>
      </w:r>
      <w:r>
        <w:rPr>
          <w:rFonts w:ascii="Times New Roman" w:eastAsia="方正仿宋_GBK" w:hAnsi="Times New Roman"/>
          <w:kern w:val="2"/>
          <w:sz w:val="32"/>
          <w:szCs w:val="32"/>
        </w:rPr>
        <w:t>2023</w:t>
      </w:r>
      <w:r>
        <w:rPr>
          <w:rFonts w:ascii="Times New Roman" w:eastAsia="方正仿宋_GBK" w:hAnsi="Times New Roman"/>
          <w:kern w:val="2"/>
          <w:sz w:val="32"/>
          <w:szCs w:val="32"/>
        </w:rPr>
        <w:t>年</w:t>
      </w:r>
      <w:r>
        <w:rPr>
          <w:rFonts w:ascii="Times New Roman" w:eastAsia="方正仿宋_GBK" w:hAnsi="Times New Roman"/>
          <w:kern w:val="2"/>
          <w:sz w:val="32"/>
          <w:szCs w:val="32"/>
        </w:rPr>
        <w:t>7</w:t>
      </w:r>
      <w:r>
        <w:rPr>
          <w:rFonts w:ascii="Times New Roman" w:eastAsia="方正仿宋_GBK" w:hAnsi="Times New Roman"/>
          <w:kern w:val="2"/>
          <w:sz w:val="32"/>
          <w:szCs w:val="32"/>
        </w:rPr>
        <w:t>月</w:t>
      </w:r>
      <w:r>
        <w:rPr>
          <w:rFonts w:ascii="Times New Roman" w:eastAsia="方正仿宋_GBK" w:hAnsi="Times New Roman" w:hint="eastAsia"/>
          <w:kern w:val="2"/>
          <w:sz w:val="32"/>
          <w:szCs w:val="32"/>
        </w:rPr>
        <w:t>13</w:t>
      </w:r>
      <w:r>
        <w:rPr>
          <w:rFonts w:ascii="Times New Roman" w:eastAsia="方正仿宋_GBK" w:hAnsi="Times New Roman"/>
          <w:kern w:val="2"/>
          <w:sz w:val="32"/>
          <w:szCs w:val="32"/>
        </w:rPr>
        <w:t>日</w:t>
      </w:r>
      <w:r>
        <w:rPr>
          <w:rFonts w:ascii="Times New Roman" w:eastAsia="方正仿宋_GBK" w:hAnsi="Times New Roman" w:hint="eastAsia"/>
          <w:kern w:val="2"/>
          <w:sz w:val="32"/>
          <w:szCs w:val="32"/>
        </w:rPr>
        <w:t>24</w:t>
      </w:r>
      <w:r>
        <w:rPr>
          <w:rFonts w:ascii="Times New Roman" w:eastAsia="方正仿宋_GBK" w:hAnsi="Times New Roman"/>
          <w:kern w:val="2"/>
          <w:sz w:val="32"/>
          <w:szCs w:val="32"/>
        </w:rPr>
        <w:t>点，学院根据选用结果填写《</w:t>
      </w:r>
      <w:r>
        <w:rPr>
          <w:rFonts w:ascii="Times New Roman" w:eastAsia="方正仿宋_GBK" w:hAnsi="Times New Roman"/>
          <w:kern w:val="2"/>
          <w:sz w:val="32"/>
          <w:szCs w:val="32"/>
        </w:rPr>
        <w:t>**</w:t>
      </w:r>
      <w:r>
        <w:rPr>
          <w:rFonts w:ascii="Times New Roman" w:eastAsia="方正仿宋_GBK" w:hAnsi="Times New Roman"/>
          <w:kern w:val="2"/>
          <w:sz w:val="32"/>
          <w:szCs w:val="32"/>
        </w:rPr>
        <w:t>学院</w:t>
      </w:r>
      <w:r>
        <w:rPr>
          <w:rFonts w:ascii="Times New Roman" w:eastAsia="方正仿宋_GBK" w:hAnsi="Times New Roman"/>
          <w:kern w:val="2"/>
          <w:sz w:val="32"/>
          <w:szCs w:val="32"/>
        </w:rPr>
        <w:t>2023—2024</w:t>
      </w:r>
      <w:r>
        <w:rPr>
          <w:rFonts w:ascii="Times New Roman" w:eastAsia="方正仿宋_GBK" w:hAnsi="Times New Roman"/>
          <w:kern w:val="2"/>
          <w:sz w:val="32"/>
          <w:szCs w:val="32"/>
        </w:rPr>
        <w:t>学年第</w:t>
      </w:r>
      <w:r>
        <w:rPr>
          <w:rFonts w:ascii="Times New Roman" w:eastAsia="方正仿宋_GBK" w:hAnsi="Times New Roman" w:hint="eastAsia"/>
          <w:kern w:val="2"/>
          <w:sz w:val="32"/>
          <w:szCs w:val="32"/>
        </w:rPr>
        <w:t>一</w:t>
      </w:r>
      <w:r>
        <w:rPr>
          <w:rFonts w:ascii="Times New Roman" w:eastAsia="方正仿宋_GBK" w:hAnsi="Times New Roman"/>
          <w:kern w:val="2"/>
          <w:sz w:val="32"/>
          <w:szCs w:val="32"/>
        </w:rPr>
        <w:t>学期教材选用情况汇总》表（附件</w:t>
      </w:r>
      <w:r>
        <w:rPr>
          <w:rFonts w:ascii="Times New Roman" w:eastAsia="方正仿宋_GBK" w:hAnsi="Times New Roman"/>
          <w:kern w:val="2"/>
          <w:sz w:val="32"/>
          <w:szCs w:val="32"/>
        </w:rPr>
        <w:t>4</w:t>
      </w:r>
      <w:r>
        <w:rPr>
          <w:rFonts w:ascii="Times New Roman" w:eastAsia="方正仿宋_GBK" w:hAnsi="Times New Roman"/>
          <w:kern w:val="2"/>
          <w:sz w:val="32"/>
          <w:szCs w:val="32"/>
        </w:rPr>
        <w:t>），</w:t>
      </w:r>
      <w:r>
        <w:rPr>
          <w:rFonts w:ascii="Times New Roman" w:eastAsia="方正仿宋_GBK" w:hAnsi="Times New Roman" w:hint="eastAsia"/>
          <w:kern w:val="2"/>
          <w:sz w:val="32"/>
          <w:szCs w:val="32"/>
        </w:rPr>
        <w:t>在畅想谷平台</w:t>
      </w:r>
      <w:r>
        <w:rPr>
          <w:rFonts w:ascii="Times New Roman" w:eastAsia="方正仿宋_GBK" w:hAnsi="Times New Roman"/>
          <w:kern w:val="2"/>
          <w:sz w:val="32"/>
          <w:szCs w:val="32"/>
        </w:rPr>
        <w:t>下</w:t>
      </w:r>
      <w:r>
        <w:rPr>
          <w:rFonts w:ascii="方正仿宋_GBK" w:eastAsia="方正仿宋_GBK" w:hAnsi="Times New Roman" w:hint="eastAsia"/>
          <w:kern w:val="2"/>
          <w:sz w:val="32"/>
          <w:szCs w:val="32"/>
        </w:rPr>
        <w:t>载</w:t>
      </w:r>
      <w:r>
        <w:rPr>
          <w:rFonts w:ascii="方正仿宋_GBK" w:eastAsia="方正仿宋_GBK" w:hAnsi="Times New Roman" w:hint="eastAsia"/>
          <w:kern w:val="2"/>
          <w:sz w:val="32"/>
          <w:szCs w:val="32"/>
        </w:rPr>
        <w:lastRenderedPageBreak/>
        <w:t>本学院“课程教材选用情况一览表”</w:t>
      </w:r>
      <w:r>
        <w:rPr>
          <w:rFonts w:ascii="Times New Roman" w:eastAsia="方正仿宋_GBK" w:hAnsi="Times New Roman"/>
          <w:kern w:val="2"/>
          <w:sz w:val="32"/>
          <w:szCs w:val="32"/>
        </w:rPr>
        <w:t>，由行政领导、院党委签字后盖章，于</w:t>
      </w:r>
      <w:r>
        <w:rPr>
          <w:rFonts w:ascii="Times New Roman" w:eastAsia="方正仿宋_GBK" w:hAnsi="Times New Roman"/>
          <w:kern w:val="2"/>
          <w:sz w:val="32"/>
          <w:szCs w:val="32"/>
        </w:rPr>
        <w:t>2023</w:t>
      </w:r>
      <w:r>
        <w:rPr>
          <w:rFonts w:ascii="Times New Roman" w:eastAsia="方正仿宋_GBK" w:hAnsi="Times New Roman"/>
          <w:kern w:val="2"/>
          <w:sz w:val="32"/>
          <w:szCs w:val="32"/>
        </w:rPr>
        <w:t>年</w:t>
      </w:r>
      <w:r>
        <w:rPr>
          <w:rFonts w:ascii="Times New Roman" w:eastAsia="方正仿宋_GBK" w:hAnsi="Times New Roman"/>
          <w:kern w:val="2"/>
          <w:sz w:val="32"/>
          <w:szCs w:val="32"/>
        </w:rPr>
        <w:t>7</w:t>
      </w:r>
      <w:r>
        <w:rPr>
          <w:rFonts w:ascii="Times New Roman" w:eastAsia="方正仿宋_GBK" w:hAnsi="Times New Roman"/>
          <w:kern w:val="2"/>
          <w:sz w:val="32"/>
          <w:szCs w:val="32"/>
        </w:rPr>
        <w:t>月</w:t>
      </w:r>
      <w:r>
        <w:rPr>
          <w:rFonts w:ascii="Times New Roman" w:eastAsia="方正仿宋_GBK" w:hAnsi="Times New Roman"/>
          <w:kern w:val="2"/>
          <w:sz w:val="32"/>
          <w:szCs w:val="32"/>
        </w:rPr>
        <w:t>14</w:t>
      </w:r>
      <w:r>
        <w:rPr>
          <w:rFonts w:ascii="Times New Roman" w:eastAsia="方正仿宋_GBK" w:hAnsi="Times New Roman"/>
          <w:kern w:val="2"/>
          <w:sz w:val="32"/>
          <w:szCs w:val="32"/>
        </w:rPr>
        <w:t>日</w:t>
      </w:r>
      <w:r>
        <w:rPr>
          <w:rFonts w:ascii="Times New Roman" w:eastAsia="方正仿宋_GBK" w:hAnsi="Times New Roman"/>
          <w:kern w:val="2"/>
          <w:sz w:val="32"/>
          <w:szCs w:val="32"/>
        </w:rPr>
        <w:t>17</w:t>
      </w:r>
      <w:r>
        <w:rPr>
          <w:rFonts w:ascii="Times New Roman" w:eastAsia="方正仿宋_GBK" w:hAnsi="Times New Roman"/>
          <w:kern w:val="2"/>
          <w:sz w:val="32"/>
          <w:szCs w:val="32"/>
        </w:rPr>
        <w:t>点</w:t>
      </w:r>
      <w:r>
        <w:rPr>
          <w:rFonts w:ascii="Times New Roman" w:eastAsia="方正仿宋_GBK" w:hAnsi="Times New Roman"/>
          <w:kern w:val="2"/>
          <w:sz w:val="32"/>
          <w:szCs w:val="32"/>
        </w:rPr>
        <w:t>30</w:t>
      </w:r>
      <w:r>
        <w:rPr>
          <w:rFonts w:ascii="Times New Roman" w:eastAsia="方正仿宋_GBK" w:hAnsi="Times New Roman"/>
          <w:kern w:val="2"/>
          <w:sz w:val="32"/>
          <w:szCs w:val="32"/>
        </w:rPr>
        <w:t>分前</w:t>
      </w:r>
      <w:r>
        <w:rPr>
          <w:rFonts w:ascii="Times New Roman" w:eastAsia="方正仿宋_GBK" w:hAnsi="Times New Roman" w:hint="eastAsia"/>
          <w:kern w:val="2"/>
          <w:sz w:val="32"/>
          <w:szCs w:val="32"/>
        </w:rPr>
        <w:t>一并</w:t>
      </w:r>
      <w:r>
        <w:rPr>
          <w:rFonts w:ascii="Times New Roman" w:eastAsia="方正仿宋_GBK" w:hAnsi="Times New Roman"/>
          <w:kern w:val="2"/>
          <w:sz w:val="32"/>
          <w:szCs w:val="32"/>
        </w:rPr>
        <w:t>交教务处课程和教材建设管理科（至诚楼</w:t>
      </w:r>
      <w:r>
        <w:rPr>
          <w:rFonts w:ascii="Times New Roman" w:eastAsia="方正仿宋_GBK" w:hAnsi="Times New Roman"/>
          <w:kern w:val="2"/>
          <w:sz w:val="32"/>
          <w:szCs w:val="32"/>
        </w:rPr>
        <w:t>211</w:t>
      </w:r>
      <w:r>
        <w:rPr>
          <w:rFonts w:ascii="Times New Roman" w:eastAsia="方正仿宋_GBK" w:hAnsi="Times New Roman"/>
          <w:kern w:val="2"/>
          <w:sz w:val="32"/>
          <w:szCs w:val="32"/>
        </w:rPr>
        <w:t>室，联系人：张老师，联系电话：</w:t>
      </w:r>
      <w:r>
        <w:rPr>
          <w:rFonts w:ascii="Times New Roman" w:eastAsia="方正仿宋_GBK" w:hAnsi="Times New Roman"/>
          <w:kern w:val="2"/>
          <w:sz w:val="32"/>
          <w:szCs w:val="32"/>
        </w:rPr>
        <w:t>65227703</w:t>
      </w:r>
      <w:r>
        <w:rPr>
          <w:rFonts w:ascii="Times New Roman" w:eastAsia="方正仿宋_GBK" w:hAnsi="Times New Roman"/>
          <w:kern w:val="2"/>
          <w:sz w:val="32"/>
          <w:szCs w:val="32"/>
        </w:rPr>
        <w:t>，手机：</w:t>
      </w:r>
      <w:r>
        <w:rPr>
          <w:rFonts w:ascii="Times New Roman" w:eastAsia="方正仿宋_GBK" w:hAnsi="Times New Roman"/>
          <w:kern w:val="2"/>
          <w:sz w:val="32"/>
          <w:szCs w:val="32"/>
        </w:rPr>
        <w:t>13378716798</w:t>
      </w:r>
      <w:r>
        <w:rPr>
          <w:rFonts w:ascii="Times New Roman" w:eastAsia="方正仿宋_GBK" w:hAnsi="Times New Roman"/>
          <w:kern w:val="2"/>
          <w:sz w:val="32"/>
          <w:szCs w:val="32"/>
        </w:rPr>
        <w:t>）</w:t>
      </w:r>
      <w:r>
        <w:rPr>
          <w:rFonts w:ascii="Times New Roman" w:eastAsia="方正仿宋_GBK" w:hAnsi="Times New Roman" w:hint="eastAsia"/>
          <w:kern w:val="2"/>
          <w:sz w:val="32"/>
          <w:szCs w:val="32"/>
        </w:rPr>
        <w:t>。</w:t>
      </w:r>
    </w:p>
    <w:p w:rsidR="001D3F22" w:rsidRDefault="000D4BD1">
      <w:pPr>
        <w:pStyle w:val="ab"/>
        <w:widowControl/>
        <w:overflowPunct w:val="0"/>
        <w:snapToGrid w:val="0"/>
        <w:spacing w:after="0" w:line="600" w:lineRule="exact"/>
        <w:ind w:firstLineChars="200" w:firstLine="640"/>
        <w:contextualSpacing/>
        <w:jc w:val="both"/>
        <w:rPr>
          <w:rFonts w:ascii="Times New Roman" w:eastAsia="方正仿宋_GBK" w:hAnsi="Times New Roman"/>
          <w:kern w:val="2"/>
          <w:sz w:val="32"/>
          <w:szCs w:val="32"/>
        </w:rPr>
      </w:pPr>
      <w:r>
        <w:rPr>
          <w:rFonts w:ascii="Times New Roman" w:eastAsia="方正仿宋_GBK" w:hAnsi="Times New Roman"/>
          <w:kern w:val="2"/>
          <w:sz w:val="32"/>
          <w:szCs w:val="32"/>
        </w:rPr>
        <w:t>6</w:t>
      </w:r>
      <w:r>
        <w:rPr>
          <w:rFonts w:ascii="Times New Roman" w:eastAsia="方正仿宋_GBK" w:hAnsi="Times New Roman" w:hint="eastAsia"/>
          <w:kern w:val="2"/>
          <w:sz w:val="32"/>
          <w:szCs w:val="32"/>
        </w:rPr>
        <w:t xml:space="preserve">. </w:t>
      </w:r>
      <w:r>
        <w:rPr>
          <w:rFonts w:ascii="Times New Roman" w:eastAsia="方正仿宋_GBK" w:hAnsi="Times New Roman"/>
          <w:kern w:val="2"/>
          <w:sz w:val="32"/>
          <w:szCs w:val="32"/>
        </w:rPr>
        <w:t>学生上课使用的教材一律由教务处统一征订，任何部门和个人不得私自向学生出售、摊派教材，如有违反，一经查实，按相关规定处理；不按规定程序选用教材，造成教材漏订的，未经课程组讨论和教研室主任批准，造成教材错订的，将依照《云南农业大学教学责任事故处理规定》处理。</w:t>
      </w:r>
    </w:p>
    <w:p w:rsidR="001D3F22" w:rsidRDefault="001D3F22">
      <w:pPr>
        <w:pStyle w:val="ab"/>
        <w:widowControl/>
        <w:overflowPunct w:val="0"/>
        <w:snapToGrid w:val="0"/>
        <w:spacing w:after="0" w:line="600" w:lineRule="exact"/>
        <w:ind w:firstLineChars="200" w:firstLine="640"/>
        <w:contextualSpacing/>
        <w:jc w:val="both"/>
        <w:rPr>
          <w:rFonts w:ascii="Times New Roman" w:eastAsia="方正仿宋_GBK" w:hAnsi="Times New Roman"/>
          <w:kern w:val="2"/>
          <w:sz w:val="32"/>
          <w:szCs w:val="32"/>
        </w:rPr>
      </w:pPr>
    </w:p>
    <w:p w:rsidR="001D3F22" w:rsidRDefault="000D4BD1">
      <w:pPr>
        <w:pStyle w:val="ab"/>
        <w:widowControl/>
        <w:overflowPunct w:val="0"/>
        <w:snapToGrid w:val="0"/>
        <w:spacing w:after="0" w:line="600" w:lineRule="exact"/>
        <w:ind w:firstLine="420"/>
        <w:contextualSpacing/>
        <w:jc w:val="both"/>
        <w:rPr>
          <w:rFonts w:ascii="Times New Roman" w:eastAsia="方正仿宋_GBK" w:hAnsi="Times New Roman"/>
          <w:kern w:val="2"/>
          <w:sz w:val="32"/>
          <w:szCs w:val="32"/>
        </w:rPr>
      </w:pPr>
      <w:r>
        <w:rPr>
          <w:rFonts w:ascii="Times New Roman" w:eastAsia="方正仿宋_GBK" w:hAnsi="Times New Roman"/>
          <w:kern w:val="2"/>
          <w:sz w:val="32"/>
          <w:szCs w:val="32"/>
        </w:rPr>
        <w:t>附件</w:t>
      </w:r>
      <w:r>
        <w:rPr>
          <w:rFonts w:ascii="Times New Roman" w:eastAsia="方正仿宋_GBK" w:hAnsi="Times New Roman" w:hint="eastAsia"/>
          <w:kern w:val="2"/>
          <w:sz w:val="32"/>
          <w:szCs w:val="32"/>
        </w:rPr>
        <w:t>：</w:t>
      </w:r>
    </w:p>
    <w:p w:rsidR="001D3F22" w:rsidRDefault="000D4BD1">
      <w:pPr>
        <w:pStyle w:val="ab"/>
        <w:widowControl/>
        <w:overflowPunct w:val="0"/>
        <w:snapToGrid w:val="0"/>
        <w:spacing w:after="0" w:line="600" w:lineRule="exact"/>
        <w:ind w:firstLine="420"/>
        <w:contextualSpacing/>
        <w:jc w:val="both"/>
        <w:rPr>
          <w:rFonts w:ascii="Times New Roman" w:eastAsia="方正仿宋_GBK" w:hAnsi="Times New Roman"/>
          <w:kern w:val="2"/>
          <w:sz w:val="32"/>
          <w:szCs w:val="32"/>
        </w:rPr>
      </w:pPr>
      <w:r>
        <w:rPr>
          <w:rFonts w:ascii="Times New Roman" w:eastAsia="方正仿宋_GBK" w:hAnsi="Times New Roman"/>
          <w:kern w:val="2"/>
          <w:sz w:val="32"/>
          <w:szCs w:val="32"/>
        </w:rPr>
        <w:t>1</w:t>
      </w:r>
      <w:r>
        <w:rPr>
          <w:rFonts w:ascii="Times New Roman" w:eastAsia="方正仿宋_GBK" w:hAnsi="Times New Roman" w:hint="eastAsia"/>
          <w:kern w:val="2"/>
          <w:sz w:val="32"/>
          <w:szCs w:val="32"/>
        </w:rPr>
        <w:t xml:space="preserve">. </w:t>
      </w:r>
      <w:r>
        <w:rPr>
          <w:rFonts w:ascii="Times New Roman" w:eastAsia="方正仿宋_GBK" w:hAnsi="Times New Roman"/>
          <w:kern w:val="2"/>
          <w:sz w:val="32"/>
          <w:szCs w:val="32"/>
        </w:rPr>
        <w:t>马克思主义理论研究和建设工程重点教材目录</w:t>
      </w:r>
    </w:p>
    <w:p w:rsidR="001D3F22" w:rsidRDefault="000D4BD1">
      <w:pPr>
        <w:pStyle w:val="ab"/>
        <w:widowControl/>
        <w:overflowPunct w:val="0"/>
        <w:snapToGrid w:val="0"/>
        <w:spacing w:after="0" w:line="600" w:lineRule="exact"/>
        <w:ind w:firstLine="420"/>
        <w:contextualSpacing/>
        <w:jc w:val="both"/>
        <w:rPr>
          <w:rFonts w:ascii="Times New Roman" w:eastAsia="方正仿宋_GBK" w:hAnsi="Times New Roman"/>
          <w:kern w:val="2"/>
          <w:sz w:val="32"/>
          <w:szCs w:val="32"/>
        </w:rPr>
      </w:pPr>
      <w:r>
        <w:rPr>
          <w:rFonts w:ascii="Times New Roman" w:eastAsia="方正仿宋_GBK" w:hAnsi="Times New Roman"/>
          <w:kern w:val="2"/>
          <w:sz w:val="32"/>
          <w:szCs w:val="32"/>
        </w:rPr>
        <w:t>2</w:t>
      </w:r>
      <w:r>
        <w:rPr>
          <w:rFonts w:ascii="Times New Roman" w:eastAsia="方正仿宋_GBK" w:hAnsi="Times New Roman" w:hint="eastAsia"/>
          <w:kern w:val="2"/>
          <w:sz w:val="32"/>
          <w:szCs w:val="32"/>
        </w:rPr>
        <w:t xml:space="preserve">. </w:t>
      </w:r>
      <w:r>
        <w:rPr>
          <w:rFonts w:ascii="Times New Roman" w:eastAsia="方正仿宋_GBK" w:hAnsi="Times New Roman" w:hint="eastAsia"/>
          <w:kern w:val="2"/>
          <w:sz w:val="32"/>
          <w:szCs w:val="32"/>
        </w:rPr>
        <w:t>畅想谷</w:t>
      </w:r>
      <w:r>
        <w:rPr>
          <w:rFonts w:ascii="Times New Roman" w:eastAsia="方正仿宋_GBK" w:hAnsi="Times New Roman" w:hint="eastAsia"/>
          <w:kern w:val="2"/>
          <w:sz w:val="32"/>
          <w:szCs w:val="32"/>
        </w:rPr>
        <w:t xml:space="preserve"> </w:t>
      </w:r>
      <w:r>
        <w:rPr>
          <w:rFonts w:ascii="Times New Roman" w:eastAsia="方正仿宋_GBK" w:hAnsi="Times New Roman" w:hint="eastAsia"/>
          <w:kern w:val="2"/>
          <w:sz w:val="32"/>
          <w:szCs w:val="32"/>
        </w:rPr>
        <w:t>—</w:t>
      </w:r>
      <w:r>
        <w:rPr>
          <w:rFonts w:ascii="Times New Roman" w:eastAsia="方正仿宋_GBK" w:hAnsi="Times New Roman" w:hint="eastAsia"/>
          <w:kern w:val="2"/>
          <w:sz w:val="32"/>
          <w:szCs w:val="32"/>
        </w:rPr>
        <w:t xml:space="preserve"> </w:t>
      </w:r>
      <w:r>
        <w:rPr>
          <w:rFonts w:ascii="Times New Roman" w:eastAsia="方正仿宋_GBK" w:hAnsi="Times New Roman" w:hint="eastAsia"/>
          <w:kern w:val="2"/>
          <w:sz w:val="32"/>
          <w:szCs w:val="32"/>
        </w:rPr>
        <w:t>教师端使用说明书</w:t>
      </w:r>
      <w:r>
        <w:rPr>
          <w:rFonts w:ascii="Times New Roman" w:eastAsia="方正仿宋_GBK" w:hAnsi="Times New Roman" w:hint="eastAsia"/>
          <w:kern w:val="2"/>
          <w:sz w:val="32"/>
          <w:szCs w:val="32"/>
        </w:rPr>
        <w:t>V2.1</w:t>
      </w:r>
    </w:p>
    <w:p w:rsidR="001D3F22" w:rsidRDefault="000D4BD1">
      <w:pPr>
        <w:pStyle w:val="ab"/>
        <w:widowControl/>
        <w:overflowPunct w:val="0"/>
        <w:snapToGrid w:val="0"/>
        <w:spacing w:after="0" w:line="600" w:lineRule="exact"/>
        <w:ind w:firstLine="420"/>
        <w:contextualSpacing/>
        <w:jc w:val="both"/>
        <w:rPr>
          <w:rFonts w:ascii="Times New Roman" w:eastAsia="方正仿宋_GBK" w:hAnsi="Times New Roman"/>
          <w:kern w:val="2"/>
          <w:sz w:val="32"/>
          <w:szCs w:val="32"/>
        </w:rPr>
      </w:pPr>
      <w:r>
        <w:rPr>
          <w:rFonts w:ascii="Times New Roman" w:eastAsia="方正仿宋_GBK" w:hAnsi="Times New Roman" w:hint="eastAsia"/>
          <w:kern w:val="2"/>
          <w:sz w:val="32"/>
          <w:szCs w:val="32"/>
        </w:rPr>
        <w:t xml:space="preserve">3. </w:t>
      </w:r>
      <w:r>
        <w:rPr>
          <w:rFonts w:ascii="Times New Roman" w:eastAsia="方正仿宋_GBK" w:hAnsi="Times New Roman" w:hint="eastAsia"/>
          <w:kern w:val="2"/>
          <w:sz w:val="32"/>
          <w:szCs w:val="32"/>
        </w:rPr>
        <w:t>畅想谷粒</w:t>
      </w:r>
      <w:r>
        <w:rPr>
          <w:rFonts w:ascii="Times New Roman" w:eastAsia="方正仿宋_GBK" w:hAnsi="Times New Roman" w:hint="eastAsia"/>
          <w:kern w:val="2"/>
          <w:sz w:val="32"/>
          <w:szCs w:val="32"/>
        </w:rPr>
        <w:t>APP</w:t>
      </w:r>
      <w:r>
        <w:rPr>
          <w:rFonts w:ascii="Times New Roman" w:eastAsia="方正仿宋_GBK" w:hAnsi="Times New Roman" w:hint="eastAsia"/>
          <w:kern w:val="2"/>
          <w:sz w:val="32"/>
          <w:szCs w:val="32"/>
        </w:rPr>
        <w:t>老师教材选用使用说明</w:t>
      </w:r>
    </w:p>
    <w:p w:rsidR="001D3F22" w:rsidRDefault="000D4BD1">
      <w:pPr>
        <w:pStyle w:val="ab"/>
        <w:widowControl/>
        <w:overflowPunct w:val="0"/>
        <w:snapToGrid w:val="0"/>
        <w:spacing w:after="0" w:line="600" w:lineRule="exact"/>
        <w:ind w:firstLine="420"/>
        <w:contextualSpacing/>
        <w:jc w:val="both"/>
        <w:rPr>
          <w:rFonts w:ascii="Times New Roman" w:eastAsia="方正仿宋_GBK" w:hAnsi="Times New Roman"/>
          <w:kern w:val="2"/>
          <w:sz w:val="32"/>
          <w:szCs w:val="32"/>
        </w:rPr>
      </w:pPr>
      <w:r>
        <w:rPr>
          <w:rFonts w:ascii="Times New Roman" w:eastAsia="方正仿宋_GBK" w:hAnsi="Times New Roman"/>
          <w:kern w:val="2"/>
          <w:sz w:val="32"/>
          <w:szCs w:val="32"/>
        </w:rPr>
        <w:t>4</w:t>
      </w:r>
      <w:r>
        <w:rPr>
          <w:rFonts w:ascii="Times New Roman" w:eastAsia="方正仿宋_GBK" w:hAnsi="Times New Roman" w:hint="eastAsia"/>
          <w:kern w:val="2"/>
          <w:sz w:val="32"/>
          <w:szCs w:val="32"/>
        </w:rPr>
        <w:t xml:space="preserve">. </w:t>
      </w:r>
      <w:r>
        <w:rPr>
          <w:rFonts w:ascii="Times New Roman" w:eastAsia="方正仿宋_GBK" w:hAnsi="Times New Roman"/>
          <w:kern w:val="2"/>
          <w:sz w:val="32"/>
          <w:szCs w:val="32"/>
        </w:rPr>
        <w:t>**</w:t>
      </w:r>
      <w:r>
        <w:rPr>
          <w:rFonts w:ascii="Times New Roman" w:eastAsia="方正仿宋_GBK" w:hAnsi="Times New Roman"/>
          <w:kern w:val="2"/>
          <w:sz w:val="32"/>
          <w:szCs w:val="32"/>
        </w:rPr>
        <w:t>学院</w:t>
      </w:r>
      <w:r>
        <w:rPr>
          <w:rFonts w:ascii="Times New Roman" w:eastAsia="方正仿宋_GBK" w:hAnsi="Times New Roman"/>
          <w:kern w:val="2"/>
          <w:sz w:val="32"/>
          <w:szCs w:val="32"/>
        </w:rPr>
        <w:t>2023—2024</w:t>
      </w:r>
      <w:r>
        <w:rPr>
          <w:rFonts w:ascii="Times New Roman" w:eastAsia="方正仿宋_GBK" w:hAnsi="Times New Roman"/>
          <w:kern w:val="2"/>
          <w:sz w:val="32"/>
          <w:szCs w:val="32"/>
        </w:rPr>
        <w:t>学年第</w:t>
      </w:r>
      <w:r>
        <w:rPr>
          <w:rFonts w:ascii="Times New Roman" w:eastAsia="方正仿宋_GBK" w:hAnsi="Times New Roman" w:hint="eastAsia"/>
          <w:kern w:val="2"/>
          <w:sz w:val="32"/>
          <w:szCs w:val="32"/>
        </w:rPr>
        <w:t>一</w:t>
      </w:r>
      <w:r>
        <w:rPr>
          <w:rFonts w:ascii="Times New Roman" w:eastAsia="方正仿宋_GBK" w:hAnsi="Times New Roman"/>
          <w:kern w:val="2"/>
          <w:sz w:val="32"/>
          <w:szCs w:val="32"/>
        </w:rPr>
        <w:t>学期教材选用情况汇总表</w:t>
      </w:r>
    </w:p>
    <w:p w:rsidR="001D3F22" w:rsidRDefault="001D3F22">
      <w:pPr>
        <w:pStyle w:val="ab"/>
        <w:widowControl/>
        <w:overflowPunct w:val="0"/>
        <w:snapToGrid w:val="0"/>
        <w:spacing w:after="0" w:line="600" w:lineRule="exact"/>
        <w:ind w:firstLine="420"/>
        <w:contextualSpacing/>
        <w:jc w:val="both"/>
        <w:rPr>
          <w:rFonts w:ascii="Times New Roman" w:eastAsia="方正仿宋_GBK" w:hAnsi="Times New Roman"/>
          <w:kern w:val="2"/>
          <w:sz w:val="32"/>
          <w:szCs w:val="32"/>
        </w:rPr>
      </w:pPr>
    </w:p>
    <w:p w:rsidR="001D3F22" w:rsidRDefault="001D3F22">
      <w:pPr>
        <w:pStyle w:val="ab"/>
        <w:widowControl/>
        <w:overflowPunct w:val="0"/>
        <w:snapToGrid w:val="0"/>
        <w:spacing w:after="0" w:line="600" w:lineRule="exact"/>
        <w:ind w:firstLine="420"/>
        <w:contextualSpacing/>
        <w:jc w:val="both"/>
        <w:rPr>
          <w:rFonts w:ascii="Times New Roman" w:eastAsia="方正仿宋_GBK" w:hAnsi="Times New Roman"/>
          <w:kern w:val="2"/>
          <w:sz w:val="32"/>
          <w:szCs w:val="32"/>
        </w:rPr>
      </w:pPr>
    </w:p>
    <w:p w:rsidR="001D3F22" w:rsidRDefault="000D4BD1">
      <w:pPr>
        <w:pStyle w:val="ab"/>
        <w:widowControl/>
        <w:overflowPunct w:val="0"/>
        <w:snapToGrid w:val="0"/>
        <w:spacing w:after="0" w:line="600" w:lineRule="exact"/>
        <w:ind w:right="640" w:firstLine="420"/>
        <w:contextualSpacing/>
        <w:jc w:val="right"/>
        <w:rPr>
          <w:rFonts w:ascii="Times New Roman" w:eastAsia="方正仿宋_GBK" w:hAnsi="Times New Roman"/>
          <w:kern w:val="2"/>
          <w:sz w:val="32"/>
          <w:szCs w:val="32"/>
        </w:rPr>
      </w:pPr>
      <w:r>
        <w:rPr>
          <w:rFonts w:ascii="Times New Roman" w:eastAsia="方正仿宋_GBK" w:hAnsi="Times New Roman"/>
          <w:kern w:val="2"/>
          <w:sz w:val="32"/>
          <w:szCs w:val="32"/>
        </w:rPr>
        <w:t>教</w:t>
      </w:r>
      <w:r>
        <w:rPr>
          <w:rFonts w:ascii="Times New Roman" w:eastAsia="方正仿宋_GBK" w:hAnsi="Times New Roman"/>
          <w:kern w:val="2"/>
          <w:sz w:val="32"/>
          <w:szCs w:val="32"/>
        </w:rPr>
        <w:t xml:space="preserve"> </w:t>
      </w:r>
      <w:r>
        <w:rPr>
          <w:rFonts w:ascii="Times New Roman" w:eastAsia="方正仿宋_GBK" w:hAnsi="Times New Roman"/>
          <w:kern w:val="2"/>
          <w:sz w:val="32"/>
          <w:szCs w:val="32"/>
        </w:rPr>
        <w:t>务</w:t>
      </w:r>
      <w:r>
        <w:rPr>
          <w:rFonts w:ascii="Times New Roman" w:eastAsia="方正仿宋_GBK" w:hAnsi="Times New Roman"/>
          <w:kern w:val="2"/>
          <w:sz w:val="32"/>
          <w:szCs w:val="32"/>
        </w:rPr>
        <w:t xml:space="preserve"> </w:t>
      </w:r>
      <w:r>
        <w:rPr>
          <w:rFonts w:ascii="Times New Roman" w:eastAsia="方正仿宋_GBK" w:hAnsi="Times New Roman"/>
          <w:kern w:val="2"/>
          <w:sz w:val="32"/>
          <w:szCs w:val="32"/>
        </w:rPr>
        <w:t>处</w:t>
      </w:r>
    </w:p>
    <w:p w:rsidR="001D3F22" w:rsidRDefault="000D4BD1">
      <w:pPr>
        <w:pStyle w:val="ab"/>
        <w:widowControl/>
        <w:overflowPunct w:val="0"/>
        <w:snapToGrid w:val="0"/>
        <w:spacing w:after="0" w:line="600" w:lineRule="exact"/>
        <w:ind w:firstLine="420"/>
        <w:contextualSpacing/>
        <w:jc w:val="right"/>
        <w:rPr>
          <w:rFonts w:ascii="Times New Roman" w:eastAsia="方正仿宋_GBK" w:hAnsi="Times New Roman"/>
          <w:kern w:val="2"/>
          <w:sz w:val="32"/>
          <w:szCs w:val="32"/>
        </w:rPr>
      </w:pPr>
      <w:r>
        <w:rPr>
          <w:rFonts w:ascii="Times New Roman" w:eastAsia="方正仿宋_GBK" w:hAnsi="Times New Roman"/>
          <w:kern w:val="2"/>
          <w:sz w:val="32"/>
          <w:szCs w:val="32"/>
        </w:rPr>
        <w:t>2023</w:t>
      </w:r>
      <w:r>
        <w:rPr>
          <w:rFonts w:ascii="Times New Roman" w:eastAsia="方正仿宋_GBK" w:hAnsi="Times New Roman"/>
          <w:kern w:val="2"/>
          <w:sz w:val="32"/>
          <w:szCs w:val="32"/>
        </w:rPr>
        <w:t>年</w:t>
      </w:r>
      <w:r>
        <w:rPr>
          <w:rFonts w:ascii="Times New Roman" w:eastAsia="方正仿宋_GBK" w:hAnsi="Times New Roman"/>
          <w:kern w:val="2"/>
          <w:sz w:val="32"/>
          <w:szCs w:val="32"/>
        </w:rPr>
        <w:t>7</w:t>
      </w:r>
      <w:r>
        <w:rPr>
          <w:rFonts w:ascii="Times New Roman" w:eastAsia="方正仿宋_GBK" w:hAnsi="Times New Roman"/>
          <w:kern w:val="2"/>
          <w:sz w:val="32"/>
          <w:szCs w:val="32"/>
        </w:rPr>
        <w:t>月</w:t>
      </w:r>
      <w:r w:rsidR="00AE3995">
        <w:rPr>
          <w:rFonts w:ascii="Times New Roman" w:eastAsia="方正仿宋_GBK" w:hAnsi="Times New Roman" w:hint="eastAsia"/>
          <w:kern w:val="2"/>
          <w:sz w:val="32"/>
          <w:szCs w:val="32"/>
        </w:rPr>
        <w:t>7</w:t>
      </w:r>
      <w:r>
        <w:rPr>
          <w:rFonts w:ascii="Times New Roman" w:eastAsia="方正仿宋_GBK" w:hAnsi="Times New Roman"/>
          <w:kern w:val="2"/>
          <w:sz w:val="32"/>
          <w:szCs w:val="32"/>
        </w:rPr>
        <w:t>日</w:t>
      </w:r>
    </w:p>
    <w:p w:rsidR="001D3F22" w:rsidRDefault="001D3F22">
      <w:pPr>
        <w:overflowPunct w:val="0"/>
        <w:snapToGrid w:val="0"/>
        <w:spacing w:line="600" w:lineRule="exact"/>
        <w:jc w:val="left"/>
        <w:rPr>
          <w:rFonts w:ascii="Times New Roman" w:eastAsia="方正仿宋_GBK" w:hAnsi="Times New Roman" w:cs="Times New Roman"/>
          <w:sz w:val="32"/>
          <w:szCs w:val="32"/>
        </w:rPr>
        <w:sectPr w:rsidR="001D3F22">
          <w:footerReference w:type="default" r:id="rId8"/>
          <w:pgSz w:w="11906" w:h="16838"/>
          <w:pgMar w:top="1440" w:right="1633" w:bottom="1440" w:left="1633" w:header="851" w:footer="992" w:gutter="0"/>
          <w:cols w:space="425"/>
          <w:docGrid w:type="lines" w:linePitch="312"/>
        </w:sectPr>
      </w:pPr>
    </w:p>
    <w:bookmarkEnd w:id="0"/>
    <w:p w:rsidR="001D3F22" w:rsidRDefault="001D3F22">
      <w:pPr>
        <w:overflowPunct w:val="0"/>
        <w:snapToGrid w:val="0"/>
        <w:spacing w:line="600" w:lineRule="exact"/>
        <w:jc w:val="left"/>
        <w:rPr>
          <w:rFonts w:ascii="Times New Roman" w:eastAsia="方正仿宋_GBK" w:hAnsi="Times New Roman" w:cs="Times New Roman"/>
          <w:color w:val="4B4B4B"/>
          <w:kern w:val="0"/>
          <w:sz w:val="32"/>
          <w:szCs w:val="32"/>
        </w:rPr>
      </w:pPr>
    </w:p>
    <w:sectPr w:rsidR="001D3F22">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937" w:rsidRDefault="00FD3937">
      <w:r>
        <w:separator/>
      </w:r>
    </w:p>
  </w:endnote>
  <w:endnote w:type="continuationSeparator" w:id="0">
    <w:p w:rsidR="00FD3937" w:rsidRDefault="00FD3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F22" w:rsidRDefault="00FD3937">
    <w:pPr>
      <w:pStyle w:val="a7"/>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1D3F22" w:rsidRDefault="000D4BD1">
                <w:pPr>
                  <w:pStyle w:val="a7"/>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833135">
                  <w:rPr>
                    <w:rFonts w:ascii="Times New Roman" w:hAnsi="Times New Roman" w:cs="Times New Roman"/>
                    <w:noProof/>
                    <w:sz w:val="24"/>
                    <w:szCs w:val="24"/>
                  </w:rPr>
                  <w:t>4</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937" w:rsidRDefault="00FD3937">
      <w:r>
        <w:separator/>
      </w:r>
    </w:p>
  </w:footnote>
  <w:footnote w:type="continuationSeparator" w:id="0">
    <w:p w:rsidR="00FD3937" w:rsidRDefault="00FD39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2MDA3MzG0NDE3MDSztDRU0lEKTi0uzszPAykwqQUAwFdIGiwAAAA="/>
    <w:docVar w:name="commondata" w:val="eyJoZGlkIjoiNWQ0ODFjMmM1NGYxN2E1ZmQyOTI2ZGZiMjJkNzAwNjgifQ=="/>
  </w:docVars>
  <w:rsids>
    <w:rsidRoot w:val="00D60B18"/>
    <w:rsid w:val="00010F66"/>
    <w:rsid w:val="000324BA"/>
    <w:rsid w:val="000449C5"/>
    <w:rsid w:val="00065EB6"/>
    <w:rsid w:val="00070713"/>
    <w:rsid w:val="00096EBF"/>
    <w:rsid w:val="000D1FF5"/>
    <w:rsid w:val="000D4BD1"/>
    <w:rsid w:val="000E3F64"/>
    <w:rsid w:val="000E674D"/>
    <w:rsid w:val="000E6FB8"/>
    <w:rsid w:val="001558B4"/>
    <w:rsid w:val="00175A57"/>
    <w:rsid w:val="00181B40"/>
    <w:rsid w:val="001D33B2"/>
    <w:rsid w:val="001D3F22"/>
    <w:rsid w:val="00214F1D"/>
    <w:rsid w:val="002255FC"/>
    <w:rsid w:val="0026657C"/>
    <w:rsid w:val="002701EF"/>
    <w:rsid w:val="002C43C9"/>
    <w:rsid w:val="003257F6"/>
    <w:rsid w:val="0036554C"/>
    <w:rsid w:val="00383863"/>
    <w:rsid w:val="00390D98"/>
    <w:rsid w:val="00395E7C"/>
    <w:rsid w:val="003A266A"/>
    <w:rsid w:val="003B5C44"/>
    <w:rsid w:val="0040198C"/>
    <w:rsid w:val="004219DF"/>
    <w:rsid w:val="00450963"/>
    <w:rsid w:val="00452617"/>
    <w:rsid w:val="00471FDB"/>
    <w:rsid w:val="00485B89"/>
    <w:rsid w:val="0049656F"/>
    <w:rsid w:val="00505586"/>
    <w:rsid w:val="00514524"/>
    <w:rsid w:val="005221EF"/>
    <w:rsid w:val="005302A9"/>
    <w:rsid w:val="005761B4"/>
    <w:rsid w:val="0059468F"/>
    <w:rsid w:val="005A2F94"/>
    <w:rsid w:val="005A60E1"/>
    <w:rsid w:val="005C5982"/>
    <w:rsid w:val="005F5AF2"/>
    <w:rsid w:val="00602240"/>
    <w:rsid w:val="00616E08"/>
    <w:rsid w:val="006350A2"/>
    <w:rsid w:val="00643926"/>
    <w:rsid w:val="006533CB"/>
    <w:rsid w:val="00660A5A"/>
    <w:rsid w:val="006706AE"/>
    <w:rsid w:val="00694F1E"/>
    <w:rsid w:val="006D47BB"/>
    <w:rsid w:val="006D7CAC"/>
    <w:rsid w:val="006E47CD"/>
    <w:rsid w:val="006E4BE1"/>
    <w:rsid w:val="006E7CA0"/>
    <w:rsid w:val="00723452"/>
    <w:rsid w:val="00744E5B"/>
    <w:rsid w:val="00751A50"/>
    <w:rsid w:val="00785536"/>
    <w:rsid w:val="0078608C"/>
    <w:rsid w:val="007877C5"/>
    <w:rsid w:val="007D416C"/>
    <w:rsid w:val="007E55A0"/>
    <w:rsid w:val="00823F4A"/>
    <w:rsid w:val="00833135"/>
    <w:rsid w:val="00856EFC"/>
    <w:rsid w:val="00864549"/>
    <w:rsid w:val="0087368F"/>
    <w:rsid w:val="008A5FA3"/>
    <w:rsid w:val="008C7E90"/>
    <w:rsid w:val="009565A7"/>
    <w:rsid w:val="009956D9"/>
    <w:rsid w:val="009A6BBB"/>
    <w:rsid w:val="009F05D7"/>
    <w:rsid w:val="009F1808"/>
    <w:rsid w:val="009F4F01"/>
    <w:rsid w:val="00A156C9"/>
    <w:rsid w:val="00A15CB8"/>
    <w:rsid w:val="00A36E05"/>
    <w:rsid w:val="00A53472"/>
    <w:rsid w:val="00A606AF"/>
    <w:rsid w:val="00A7193E"/>
    <w:rsid w:val="00AC0B08"/>
    <w:rsid w:val="00AC59B8"/>
    <w:rsid w:val="00AD7D33"/>
    <w:rsid w:val="00AE1413"/>
    <w:rsid w:val="00AE3995"/>
    <w:rsid w:val="00B06DAA"/>
    <w:rsid w:val="00B2112D"/>
    <w:rsid w:val="00B43C19"/>
    <w:rsid w:val="00B50CBE"/>
    <w:rsid w:val="00B856E8"/>
    <w:rsid w:val="00B95975"/>
    <w:rsid w:val="00BC51D2"/>
    <w:rsid w:val="00BD3D41"/>
    <w:rsid w:val="00BE1AAA"/>
    <w:rsid w:val="00BE6663"/>
    <w:rsid w:val="00BF7BA9"/>
    <w:rsid w:val="00C02275"/>
    <w:rsid w:val="00C03766"/>
    <w:rsid w:val="00C14E78"/>
    <w:rsid w:val="00C15A79"/>
    <w:rsid w:val="00C26C1C"/>
    <w:rsid w:val="00C31A26"/>
    <w:rsid w:val="00C64D04"/>
    <w:rsid w:val="00C8613C"/>
    <w:rsid w:val="00CA77A2"/>
    <w:rsid w:val="00CB7C48"/>
    <w:rsid w:val="00CC12A0"/>
    <w:rsid w:val="00CE27C4"/>
    <w:rsid w:val="00CF66E0"/>
    <w:rsid w:val="00D60B18"/>
    <w:rsid w:val="00D81245"/>
    <w:rsid w:val="00D85275"/>
    <w:rsid w:val="00DA0BF4"/>
    <w:rsid w:val="00DC4B58"/>
    <w:rsid w:val="00E139AD"/>
    <w:rsid w:val="00E6635D"/>
    <w:rsid w:val="00EA0491"/>
    <w:rsid w:val="00EB56C0"/>
    <w:rsid w:val="00EC11C1"/>
    <w:rsid w:val="00F44D10"/>
    <w:rsid w:val="00F50DA4"/>
    <w:rsid w:val="00F62DC3"/>
    <w:rsid w:val="00FB29AF"/>
    <w:rsid w:val="00FD3937"/>
    <w:rsid w:val="00FD490F"/>
    <w:rsid w:val="00FE27E9"/>
    <w:rsid w:val="06EC7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194E9B7"/>
  <w15:docId w15:val="{9B11C8B5-B14A-460D-9E29-030ABEEFA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0" w:unhideWhenUsed="1"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0"/>
    <w:unhideWhenUsed/>
    <w:qFormat/>
    <w:pPr>
      <w:keepNext/>
      <w:keepLines/>
      <w:spacing w:before="260" w:after="260" w:line="413" w:lineRule="auto"/>
      <w:outlineLvl w:val="1"/>
    </w:pPr>
    <w:rPr>
      <w:rFonts w:ascii="Arial" w:eastAsia="黑体" w:hAnsi="Arial" w:cs="Times New Roman"/>
      <w:b/>
      <w:sz w:val="32"/>
      <w:szCs w:val="24"/>
    </w:rPr>
  </w:style>
  <w:style w:type="paragraph" w:styleId="3">
    <w:name w:val="heading 3"/>
    <w:basedOn w:val="a"/>
    <w:next w:val="a"/>
    <w:link w:val="30"/>
    <w:unhideWhenUsed/>
    <w:qFormat/>
    <w:pPr>
      <w:keepNext/>
      <w:keepLines/>
      <w:spacing w:before="260" w:after="260" w:line="413" w:lineRule="auto"/>
      <w:outlineLvl w:val="2"/>
    </w:pPr>
    <w:rPr>
      <w:rFonts w:ascii="Calibri" w:eastAsia="宋体" w:hAnsi="Calibri" w:cs="Times New Roman"/>
      <w:b/>
      <w:sz w:val="32"/>
      <w:szCs w:val="24"/>
    </w:rPr>
  </w:style>
  <w:style w:type="paragraph" w:styleId="4">
    <w:name w:val="heading 4"/>
    <w:basedOn w:val="a"/>
    <w:next w:val="a"/>
    <w:link w:val="40"/>
    <w:unhideWhenUsed/>
    <w:qFormat/>
    <w:pPr>
      <w:keepNext/>
      <w:keepLines/>
      <w:spacing w:before="280" w:after="290" w:line="372" w:lineRule="auto"/>
      <w:outlineLvl w:val="3"/>
    </w:pPr>
    <w:rPr>
      <w:rFonts w:ascii="Arial" w:eastAsia="黑体" w:hAnsi="Arial"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pPr>
      <w:spacing w:after="150"/>
      <w:jc w:val="left"/>
    </w:pPr>
    <w:rPr>
      <w:rFonts w:cs="Times New Roman"/>
      <w:kern w:val="0"/>
      <w:sz w:val="24"/>
      <w:szCs w:val="24"/>
    </w:rPr>
  </w:style>
  <w:style w:type="table" w:styleId="ac">
    <w:name w:val="Table Grid"/>
    <w:basedOn w:val="a1"/>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Pr>
      <w:color w:val="954F72"/>
      <w:u w:val="single"/>
    </w:rPr>
  </w:style>
  <w:style w:type="character" w:styleId="ae">
    <w:name w:val="Hyperlink"/>
    <w:basedOn w:val="a0"/>
    <w:uiPriority w:val="99"/>
    <w:qFormat/>
    <w:rPr>
      <w:color w:val="0000FF"/>
      <w:u w:val="single"/>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4">
    <w:name w:val="日期 字符"/>
    <w:basedOn w:val="a0"/>
    <w:link w:val="a3"/>
    <w:uiPriority w:val="99"/>
    <w:semiHidden/>
  </w:style>
  <w:style w:type="character" w:customStyle="1" w:styleId="20">
    <w:name w:val="标题 2 字符"/>
    <w:basedOn w:val="a0"/>
    <w:link w:val="2"/>
    <w:rPr>
      <w:rFonts w:ascii="Arial" w:eastAsia="黑体" w:hAnsi="Arial" w:cs="Times New Roman"/>
      <w:b/>
      <w:sz w:val="32"/>
      <w:szCs w:val="24"/>
    </w:rPr>
  </w:style>
  <w:style w:type="character" w:customStyle="1" w:styleId="30">
    <w:name w:val="标题 3 字符"/>
    <w:basedOn w:val="a0"/>
    <w:link w:val="3"/>
    <w:rPr>
      <w:rFonts w:ascii="Calibri" w:eastAsia="宋体" w:hAnsi="Calibri" w:cs="Times New Roman"/>
      <w:b/>
      <w:sz w:val="32"/>
      <w:szCs w:val="24"/>
    </w:rPr>
  </w:style>
  <w:style w:type="character" w:customStyle="1" w:styleId="40">
    <w:name w:val="标题 4 字符"/>
    <w:basedOn w:val="a0"/>
    <w:link w:val="4"/>
    <w:rPr>
      <w:rFonts w:ascii="Arial" w:eastAsia="黑体" w:hAnsi="Arial" w:cs="Times New Roman"/>
      <w:b/>
      <w:sz w:val="28"/>
      <w:szCs w:val="24"/>
    </w:rPr>
  </w:style>
  <w:style w:type="character" w:customStyle="1" w:styleId="a6">
    <w:name w:val="批注框文本 字符"/>
    <w:basedOn w:val="a0"/>
    <w:link w:val="a5"/>
    <w:uiPriority w:val="99"/>
    <w:semiHidden/>
    <w:rPr>
      <w:sz w:val="18"/>
      <w:szCs w:val="18"/>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6">
    <w:name w:val="font6"/>
    <w:basedOn w:val="a"/>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64">
    <w:name w:val="xl64"/>
    <w:basedOn w:val="a"/>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xl65">
    <w:name w:val="xl6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67">
    <w:name w:val="xl67"/>
    <w:basedOn w:val="a"/>
    <w:pPr>
      <w:widowControl/>
      <w:shd w:val="clear" w:color="000000" w:fill="FFFFFF"/>
      <w:spacing w:before="100" w:beforeAutospacing="1" w:after="100" w:afterAutospacing="1"/>
      <w:jc w:val="left"/>
    </w:pPr>
    <w:rPr>
      <w:rFonts w:ascii="宋体" w:eastAsia="宋体" w:hAnsi="宋体" w:cs="宋体"/>
      <w:color w:val="000000"/>
      <w:kern w:val="0"/>
      <w:sz w:val="24"/>
      <w:szCs w:val="24"/>
    </w:rPr>
  </w:style>
  <w:style w:type="paragraph" w:customStyle="1" w:styleId="xl68">
    <w:name w:val="xl68"/>
    <w:basedOn w:val="a"/>
    <w:pPr>
      <w:widowControl/>
      <w:shd w:val="clear" w:color="000000" w:fill="FFFF00"/>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pPr>
      <w:widowControl/>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
    <w:pPr>
      <w:widowControl/>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4"/>
      <w:szCs w:val="24"/>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4"/>
      <w:szCs w:val="24"/>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9">
    <w:name w:val="xl79"/>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4"/>
      <w:szCs w:val="24"/>
    </w:rPr>
  </w:style>
  <w:style w:type="paragraph" w:customStyle="1" w:styleId="xl80">
    <w:name w:val="xl80"/>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81">
    <w:name w:val="xl8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82">
    <w:name w:val="xl8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4">
    <w:name w:val="xl8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kern w:val="0"/>
      <w:sz w:val="22"/>
      <w:u w:val="single"/>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87">
    <w:name w:val="xl8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8">
    <w:name w:val="xl88"/>
    <w:basedOn w:val="a"/>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9">
    <w:name w:val="xl89"/>
    <w:basedOn w:val="a"/>
    <w:pPr>
      <w:widowControl/>
      <w:pBdr>
        <w:left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90">
    <w:name w:val="xl90"/>
    <w:basedOn w:val="a"/>
    <w:pPr>
      <w:widowControl/>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pPr>
    <w:rPr>
      <w:rFonts w:ascii="宋体" w:eastAsia="宋体" w:hAnsi="宋体" w:cs="宋体"/>
      <w:color w:val="000000"/>
      <w:kern w:val="0"/>
      <w:sz w:val="24"/>
      <w:szCs w:val="24"/>
    </w:rPr>
  </w:style>
  <w:style w:type="paragraph" w:customStyle="1" w:styleId="xl91">
    <w:name w:val="xl91"/>
    <w:basedOn w:val="a"/>
    <w:pPr>
      <w:widowControl/>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left"/>
    </w:pPr>
    <w:rPr>
      <w:rFonts w:ascii="宋体" w:eastAsia="宋体" w:hAnsi="宋体" w:cs="宋体"/>
      <w:color w:val="000000"/>
      <w:kern w:val="0"/>
      <w:sz w:val="24"/>
      <w:szCs w:val="24"/>
    </w:rPr>
  </w:style>
  <w:style w:type="paragraph" w:customStyle="1" w:styleId="xl92">
    <w:name w:val="xl92"/>
    <w:basedOn w:val="a"/>
    <w:pPr>
      <w:widowControl/>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rPr>
      <w:rFonts w:ascii="宋体" w:eastAsia="宋体" w:hAnsi="宋体" w:cs="宋体"/>
      <w:color w:val="000000"/>
      <w:kern w:val="0"/>
      <w:sz w:val="24"/>
      <w:szCs w:val="24"/>
    </w:rPr>
  </w:style>
  <w:style w:type="paragraph" w:customStyle="1" w:styleId="xl93">
    <w:name w:val="xl93"/>
    <w:basedOn w:val="a"/>
    <w:pPr>
      <w:widowControl/>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left"/>
    </w:pPr>
    <w:rPr>
      <w:rFonts w:ascii="宋体" w:eastAsia="宋体" w:hAnsi="宋体" w:cs="宋体"/>
      <w:color w:val="000000"/>
      <w:kern w:val="0"/>
      <w:sz w:val="24"/>
      <w:szCs w:val="24"/>
    </w:rPr>
  </w:style>
  <w:style w:type="paragraph" w:customStyle="1" w:styleId="xl94">
    <w:name w:val="xl94"/>
    <w:basedOn w:val="a"/>
    <w:pPr>
      <w:widowControl/>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left"/>
    </w:pPr>
    <w:rPr>
      <w:rFonts w:ascii="宋体" w:eastAsia="宋体" w:hAnsi="宋体" w:cs="宋体"/>
      <w:color w:val="000000"/>
      <w:kern w:val="0"/>
      <w:sz w:val="20"/>
      <w:szCs w:val="20"/>
    </w:rPr>
  </w:style>
  <w:style w:type="paragraph" w:customStyle="1" w:styleId="xl95">
    <w:name w:val="xl9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24"/>
      <w:szCs w:val="24"/>
    </w:rPr>
  </w:style>
  <w:style w:type="paragraph" w:customStyle="1" w:styleId="xl97">
    <w:name w:val="xl9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98">
    <w:name w:val="xl98"/>
    <w:basedOn w:val="a"/>
    <w:pPr>
      <w:widowControl/>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pPr>
    <w:rPr>
      <w:rFonts w:ascii="宋体" w:eastAsia="宋体" w:hAnsi="宋体" w:cs="宋体"/>
      <w:color w:val="000000"/>
      <w:kern w:val="0"/>
      <w:sz w:val="24"/>
      <w:szCs w:val="24"/>
    </w:rPr>
  </w:style>
  <w:style w:type="paragraph" w:customStyle="1" w:styleId="xl99">
    <w:name w:val="xl99"/>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4"/>
      <w:szCs w:val="24"/>
    </w:rPr>
  </w:style>
  <w:style w:type="paragraph" w:customStyle="1" w:styleId="xl100">
    <w:name w:val="xl100"/>
    <w:basedOn w:val="a"/>
    <w:pPr>
      <w:widowControl/>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rPr>
      <w:rFonts w:ascii="宋体" w:eastAsia="宋体" w:hAnsi="宋体" w:cs="宋体"/>
      <w:kern w:val="0"/>
      <w:sz w:val="24"/>
      <w:szCs w:val="24"/>
    </w:rPr>
  </w:style>
  <w:style w:type="paragraph" w:customStyle="1" w:styleId="xl101">
    <w:name w:val="xl101"/>
    <w:basedOn w:val="a"/>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02">
    <w:name w:val="xl102"/>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03">
    <w:name w:val="xl103"/>
    <w:basedOn w:val="a"/>
    <w:pPr>
      <w:widowControl/>
      <w:pBdr>
        <w:top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04">
    <w:name w:val="xl104"/>
    <w:basedOn w:val="a"/>
    <w:pPr>
      <w:widowControl/>
      <w:pBdr>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574A4C-AED8-472B-BB19-F74FB3A36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265</Words>
  <Characters>1511</Characters>
  <Application>Microsoft Office Word</Application>
  <DocSecurity>0</DocSecurity>
  <Lines>12</Lines>
  <Paragraphs>3</Paragraphs>
  <ScaleCrop>false</ScaleCrop>
  <Company>Microsoft</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和学聪</dc:creator>
  <cp:lastModifiedBy>Windows User</cp:lastModifiedBy>
  <cp:revision>18</cp:revision>
  <cp:lastPrinted>2022-07-04T02:22:00Z</cp:lastPrinted>
  <dcterms:created xsi:type="dcterms:W3CDTF">2022-06-27T00:45:00Z</dcterms:created>
  <dcterms:modified xsi:type="dcterms:W3CDTF">2023-07-07T00:49:00Z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8632DD411BB64230A3A82EDB4372D9EE_12</vt:lpwstr>
  </property>
</Properties>
</file>