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EA" w:rsidRDefault="009632EA" w:rsidP="009632EA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9632EA" w:rsidRDefault="009632EA" w:rsidP="009632EA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7AB98EE8" wp14:editId="3BAC6413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BAD264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35629F" w:rsidRDefault="00BF23FA" w:rsidP="007B2415">
      <w:pPr>
        <w:spacing w:beforeLines="50" w:before="156" w:line="64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 w:rsidRPr="009632EA">
        <w:rPr>
          <w:rFonts w:ascii="方正小标宋_GBK" w:eastAsia="方正小标宋_GBK" w:cs="Times New Roman" w:hint="eastAsia"/>
          <w:bCs/>
          <w:sz w:val="44"/>
          <w:szCs w:val="44"/>
        </w:rPr>
        <w:t>关于做好2022-2023学年第</w:t>
      </w:r>
      <w:r w:rsidR="000D5DDE">
        <w:rPr>
          <w:rFonts w:ascii="方正小标宋_GBK" w:eastAsia="方正小标宋_GBK" w:cs="Times New Roman" w:hint="eastAsia"/>
          <w:bCs/>
          <w:sz w:val="44"/>
          <w:szCs w:val="44"/>
        </w:rPr>
        <w:t>二</w:t>
      </w:r>
      <w:r w:rsidRPr="009632EA">
        <w:rPr>
          <w:rFonts w:ascii="方正小标宋_GBK" w:eastAsia="方正小标宋_GBK" w:cs="Times New Roman" w:hint="eastAsia"/>
          <w:bCs/>
          <w:sz w:val="44"/>
          <w:szCs w:val="44"/>
        </w:rPr>
        <w:t>学期</w:t>
      </w:r>
    </w:p>
    <w:p w:rsidR="004929EC" w:rsidRPr="009632EA" w:rsidRDefault="00BF23FA" w:rsidP="007B2415">
      <w:pPr>
        <w:spacing w:beforeLines="50" w:before="156" w:line="64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 w:rsidRPr="009632EA">
        <w:rPr>
          <w:rFonts w:ascii="方正小标宋_GBK" w:eastAsia="方正小标宋_GBK" w:cs="Times New Roman" w:hint="eastAsia"/>
          <w:bCs/>
          <w:sz w:val="44"/>
          <w:szCs w:val="44"/>
        </w:rPr>
        <w:t>期中教学检查的通知</w:t>
      </w:r>
    </w:p>
    <w:p w:rsidR="004929EC" w:rsidRDefault="004929EC">
      <w:pPr>
        <w:snapToGrid w:val="0"/>
        <w:spacing w:line="600" w:lineRule="exact"/>
        <w:jc w:val="center"/>
        <w:rPr>
          <w:rFonts w:eastAsia="仿宋_GB2312" w:cs="Times New Roman"/>
          <w:sz w:val="32"/>
          <w:szCs w:val="32"/>
        </w:rPr>
      </w:pPr>
    </w:p>
    <w:p w:rsidR="004929EC" w:rsidRPr="009632EA" w:rsidRDefault="00641BA2" w:rsidP="009632EA">
      <w:pPr>
        <w:snapToGrid w:val="0"/>
        <w:spacing w:line="560" w:lineRule="exact"/>
        <w:jc w:val="center"/>
        <w:rPr>
          <w:rFonts w:ascii="仿宋_GB2312" w:eastAsia="仿宋_GB2312" w:cs="Times New Roman"/>
          <w:sz w:val="30"/>
          <w:szCs w:val="30"/>
        </w:rPr>
      </w:pPr>
      <w:bookmarkStart w:id="0" w:name="_GoBack"/>
      <w:r w:rsidRPr="0079066B">
        <w:rPr>
          <w:rFonts w:eastAsia="仿宋_GB2312" w:cs="Times New Roman"/>
          <w:sz w:val="32"/>
          <w:szCs w:val="32"/>
        </w:rPr>
        <w:t>教通〔</w:t>
      </w:r>
      <w:r w:rsidRPr="0079066B">
        <w:rPr>
          <w:rFonts w:eastAsia="仿宋_GB2312" w:cs="Times New Roman"/>
          <w:sz w:val="32"/>
          <w:szCs w:val="32"/>
        </w:rPr>
        <w:t>202</w:t>
      </w:r>
      <w:r>
        <w:rPr>
          <w:rFonts w:eastAsia="仿宋_GB2312" w:cs="Times New Roman" w:hint="eastAsia"/>
          <w:sz w:val="32"/>
          <w:szCs w:val="32"/>
        </w:rPr>
        <w:t>3</w:t>
      </w:r>
      <w:r w:rsidRPr="0079066B">
        <w:rPr>
          <w:rFonts w:eastAsia="仿宋_GB2312" w:cs="Times New Roman"/>
          <w:sz w:val="32"/>
          <w:szCs w:val="32"/>
        </w:rPr>
        <w:t>〕</w:t>
      </w:r>
      <w:r w:rsidR="007B2415">
        <w:rPr>
          <w:rFonts w:eastAsia="仿宋_GB2312" w:cs="Times New Roman" w:hint="eastAsia"/>
          <w:sz w:val="32"/>
          <w:szCs w:val="32"/>
        </w:rPr>
        <w:t>2</w:t>
      </w:r>
      <w:r w:rsidR="007B2415">
        <w:rPr>
          <w:rFonts w:eastAsia="仿宋_GB2312" w:cs="Times New Roman"/>
          <w:sz w:val="32"/>
          <w:szCs w:val="32"/>
        </w:rPr>
        <w:t>4</w:t>
      </w:r>
      <w:r w:rsidRPr="0079066B">
        <w:rPr>
          <w:rFonts w:eastAsia="仿宋_GB2312" w:cs="Times New Roman"/>
          <w:sz w:val="32"/>
          <w:szCs w:val="32"/>
        </w:rPr>
        <w:t>号</w:t>
      </w:r>
    </w:p>
    <w:p w:rsidR="007B2415" w:rsidRDefault="007B2415" w:rsidP="00641BA2">
      <w:pPr>
        <w:overflowPunct w:val="0"/>
        <w:spacing w:line="600" w:lineRule="exact"/>
        <w:rPr>
          <w:rFonts w:eastAsia="方正仿宋_GBK" w:cs="Times New Roman"/>
          <w:sz w:val="32"/>
          <w:szCs w:val="32"/>
        </w:rPr>
      </w:pPr>
    </w:p>
    <w:p w:rsidR="004929EC" w:rsidRPr="00641BA2" w:rsidRDefault="00BF23FA" w:rsidP="00641BA2">
      <w:pPr>
        <w:overflowPunct w:val="0"/>
        <w:spacing w:line="600" w:lineRule="exact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各学院：</w:t>
      </w:r>
    </w:p>
    <w:p w:rsidR="004929EC" w:rsidRPr="00641BA2" w:rsidRDefault="00BF23FA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为全面了解</w:t>
      </w:r>
      <w:r w:rsidRPr="00641BA2">
        <w:rPr>
          <w:rFonts w:eastAsia="方正仿宋_GBK" w:cs="Times New Roman" w:hint="eastAsia"/>
          <w:sz w:val="32"/>
          <w:szCs w:val="32"/>
        </w:rPr>
        <w:t>2022-2023</w:t>
      </w:r>
      <w:r w:rsidRPr="00641BA2">
        <w:rPr>
          <w:rFonts w:eastAsia="方正仿宋_GBK" w:cs="Times New Roman" w:hint="eastAsia"/>
          <w:sz w:val="32"/>
          <w:szCs w:val="32"/>
        </w:rPr>
        <w:t>学年第</w:t>
      </w:r>
      <w:r w:rsidR="000D5DDE" w:rsidRPr="00641BA2">
        <w:rPr>
          <w:rFonts w:eastAsia="方正仿宋_GBK" w:cs="Times New Roman" w:hint="eastAsia"/>
          <w:sz w:val="32"/>
          <w:szCs w:val="32"/>
        </w:rPr>
        <w:t>二</w:t>
      </w:r>
      <w:r w:rsidRPr="00641BA2">
        <w:rPr>
          <w:rFonts w:eastAsia="方正仿宋_GBK" w:cs="Times New Roman" w:hint="eastAsia"/>
          <w:sz w:val="32"/>
          <w:szCs w:val="32"/>
        </w:rPr>
        <w:t>学期开学以来本科教学工作运行的情况，现将期中教学检查有关事项通知如下：</w:t>
      </w:r>
    </w:p>
    <w:p w:rsidR="004929EC" w:rsidRPr="009F1EF6" w:rsidRDefault="00BF23FA" w:rsidP="009F1EF6">
      <w:pPr>
        <w:tabs>
          <w:tab w:val="left" w:pos="5448"/>
        </w:tabs>
        <w:overflowPunct w:val="0"/>
        <w:spacing w:line="600" w:lineRule="exact"/>
        <w:ind w:firstLineChars="200" w:firstLine="640"/>
        <w:rPr>
          <w:rFonts w:eastAsia="方正黑体_GBK" w:cs="Times New Roman"/>
          <w:sz w:val="32"/>
          <w:szCs w:val="32"/>
        </w:rPr>
      </w:pPr>
      <w:r w:rsidRPr="009F1EF6">
        <w:rPr>
          <w:rFonts w:eastAsia="方正黑体_GBK" w:cs="Times New Roman" w:hint="eastAsia"/>
          <w:sz w:val="32"/>
          <w:szCs w:val="32"/>
        </w:rPr>
        <w:t>一、检查时间</w:t>
      </w:r>
    </w:p>
    <w:p w:rsidR="004929EC" w:rsidRPr="009632EA" w:rsidRDefault="00BF23FA" w:rsidP="00641BA2">
      <w:pPr>
        <w:overflowPunct w:val="0"/>
        <w:spacing w:line="600" w:lineRule="exact"/>
        <w:ind w:firstLineChars="200" w:firstLine="640"/>
        <w:rPr>
          <w:rFonts w:ascii="仿宋_GB2312" w:eastAsia="仿宋_GB2312" w:cs="Times New Roman"/>
          <w:sz w:val="30"/>
          <w:szCs w:val="30"/>
        </w:rPr>
      </w:pPr>
      <w:r w:rsidRPr="00641BA2">
        <w:rPr>
          <w:rFonts w:eastAsia="方正仿宋_GBK" w:cs="Times New Roman" w:hint="eastAsia"/>
          <w:sz w:val="32"/>
          <w:szCs w:val="32"/>
        </w:rPr>
        <w:t>202</w:t>
      </w:r>
      <w:r w:rsidR="000D5DDE" w:rsidRPr="00641BA2">
        <w:rPr>
          <w:rFonts w:eastAsia="方正仿宋_GBK" w:cs="Times New Roman" w:hint="eastAsia"/>
          <w:sz w:val="32"/>
          <w:szCs w:val="32"/>
        </w:rPr>
        <w:t>3</w:t>
      </w:r>
      <w:r w:rsidRPr="00641BA2">
        <w:rPr>
          <w:rFonts w:eastAsia="方正仿宋_GBK" w:cs="Times New Roman" w:hint="eastAsia"/>
          <w:sz w:val="32"/>
          <w:szCs w:val="32"/>
        </w:rPr>
        <w:t>年</w:t>
      </w:r>
      <w:r w:rsidR="00CB2841" w:rsidRPr="00641BA2">
        <w:rPr>
          <w:rFonts w:eastAsia="方正仿宋_GBK" w:cs="Times New Roman" w:hint="eastAsia"/>
          <w:sz w:val="32"/>
          <w:szCs w:val="32"/>
        </w:rPr>
        <w:t>5</w:t>
      </w:r>
      <w:r w:rsidRPr="00641BA2">
        <w:rPr>
          <w:rFonts w:eastAsia="方正仿宋_GBK" w:cs="Times New Roman" w:hint="eastAsia"/>
          <w:sz w:val="32"/>
          <w:szCs w:val="32"/>
        </w:rPr>
        <w:t>月</w:t>
      </w:r>
      <w:r w:rsidR="00A5721B">
        <w:rPr>
          <w:rFonts w:eastAsia="方正仿宋_GBK" w:cs="Times New Roman" w:hint="eastAsia"/>
          <w:sz w:val="32"/>
          <w:szCs w:val="32"/>
        </w:rPr>
        <w:t>9</w:t>
      </w:r>
      <w:r w:rsidRPr="00641BA2">
        <w:rPr>
          <w:rFonts w:eastAsia="方正仿宋_GBK" w:cs="Times New Roman" w:hint="eastAsia"/>
          <w:sz w:val="32"/>
          <w:szCs w:val="32"/>
        </w:rPr>
        <w:t>日</w:t>
      </w:r>
      <w:r w:rsidRPr="00641BA2">
        <w:rPr>
          <w:rFonts w:eastAsia="方正仿宋_GBK" w:cs="Times New Roman" w:hint="eastAsia"/>
          <w:sz w:val="32"/>
          <w:szCs w:val="32"/>
        </w:rPr>
        <w:t>-</w:t>
      </w:r>
      <w:r w:rsidR="000D5DDE" w:rsidRPr="00641BA2">
        <w:rPr>
          <w:rFonts w:eastAsia="方正仿宋_GBK" w:cs="Times New Roman" w:hint="eastAsia"/>
          <w:sz w:val="32"/>
          <w:szCs w:val="32"/>
        </w:rPr>
        <w:t>5</w:t>
      </w:r>
      <w:r w:rsidRPr="00641BA2">
        <w:rPr>
          <w:rFonts w:eastAsia="方正仿宋_GBK" w:cs="Times New Roman" w:hint="eastAsia"/>
          <w:sz w:val="32"/>
          <w:szCs w:val="32"/>
        </w:rPr>
        <w:t>月</w:t>
      </w:r>
      <w:r w:rsidR="00A5721B">
        <w:rPr>
          <w:rFonts w:eastAsia="方正仿宋_GBK" w:cs="Times New Roman" w:hint="eastAsia"/>
          <w:sz w:val="32"/>
          <w:szCs w:val="32"/>
        </w:rPr>
        <w:t>19</w:t>
      </w:r>
      <w:r w:rsidRPr="00641BA2">
        <w:rPr>
          <w:rFonts w:eastAsia="方正仿宋_GBK" w:cs="Times New Roman" w:hint="eastAsia"/>
          <w:sz w:val="32"/>
          <w:szCs w:val="32"/>
        </w:rPr>
        <w:t>日</w:t>
      </w:r>
    </w:p>
    <w:p w:rsidR="004929EC" w:rsidRPr="009F1EF6" w:rsidRDefault="00BF23FA" w:rsidP="009F1EF6">
      <w:pPr>
        <w:tabs>
          <w:tab w:val="left" w:pos="5448"/>
        </w:tabs>
        <w:overflowPunct w:val="0"/>
        <w:spacing w:line="600" w:lineRule="exact"/>
        <w:ind w:firstLineChars="200" w:firstLine="640"/>
        <w:rPr>
          <w:rFonts w:eastAsia="方正黑体_GBK" w:cs="Times New Roman"/>
          <w:sz w:val="32"/>
          <w:szCs w:val="32"/>
        </w:rPr>
      </w:pPr>
      <w:r w:rsidRPr="009F1EF6">
        <w:rPr>
          <w:rFonts w:eastAsia="方正黑体_GBK" w:cs="Times New Roman" w:hint="eastAsia"/>
          <w:sz w:val="32"/>
          <w:szCs w:val="32"/>
        </w:rPr>
        <w:t>二、检查内容</w:t>
      </w:r>
    </w:p>
    <w:p w:rsidR="004929EC" w:rsidRPr="00641BA2" w:rsidRDefault="00BF23FA" w:rsidP="00641BA2">
      <w:pPr>
        <w:overflowPunct w:val="0"/>
        <w:spacing w:line="600" w:lineRule="exact"/>
        <w:ind w:firstLineChars="160" w:firstLine="512"/>
        <w:rPr>
          <w:rFonts w:eastAsia="方正楷体_GBK" w:cs="Times New Roman"/>
          <w:sz w:val="32"/>
          <w:szCs w:val="32"/>
        </w:rPr>
      </w:pPr>
      <w:r w:rsidRPr="00641BA2">
        <w:rPr>
          <w:rFonts w:eastAsia="方正楷体_GBK" w:cs="Times New Roman" w:hint="eastAsia"/>
          <w:sz w:val="32"/>
          <w:szCs w:val="32"/>
        </w:rPr>
        <w:t>（一）</w:t>
      </w:r>
      <w:r w:rsidR="006B6193" w:rsidRPr="00641BA2">
        <w:rPr>
          <w:rFonts w:eastAsia="方正楷体_GBK" w:cs="Times New Roman" w:hint="eastAsia"/>
          <w:sz w:val="32"/>
          <w:szCs w:val="32"/>
        </w:rPr>
        <w:t>学籍清查</w:t>
      </w:r>
    </w:p>
    <w:p w:rsidR="004B0898" w:rsidRPr="00641BA2" w:rsidRDefault="004B0898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1.</w:t>
      </w:r>
      <w:r w:rsidR="004A1FAD">
        <w:rPr>
          <w:rFonts w:eastAsia="方正仿宋_GBK" w:cs="Times New Roman" w:hint="eastAsia"/>
          <w:sz w:val="32"/>
          <w:szCs w:val="32"/>
        </w:rPr>
        <w:t xml:space="preserve"> </w:t>
      </w:r>
      <w:r w:rsidRPr="00641BA2">
        <w:rPr>
          <w:rFonts w:eastAsia="方正仿宋_GBK" w:cs="Times New Roman" w:hint="eastAsia"/>
          <w:sz w:val="32"/>
          <w:szCs w:val="32"/>
        </w:rPr>
        <w:t>清查对象</w:t>
      </w:r>
    </w:p>
    <w:p w:rsidR="004B0898" w:rsidRPr="00641BA2" w:rsidRDefault="004B0898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</w:t>
      </w:r>
      <w:r w:rsidRPr="00641BA2">
        <w:rPr>
          <w:rFonts w:eastAsia="方正仿宋_GBK" w:cs="Times New Roman" w:hint="eastAsia"/>
          <w:sz w:val="32"/>
          <w:szCs w:val="32"/>
        </w:rPr>
        <w:t>1</w:t>
      </w:r>
      <w:r w:rsidRPr="00641BA2">
        <w:rPr>
          <w:rFonts w:eastAsia="方正仿宋_GBK" w:cs="Times New Roman" w:hint="eastAsia"/>
          <w:sz w:val="32"/>
          <w:szCs w:val="32"/>
        </w:rPr>
        <w:t>）休学、保留学籍期满，在学校规定期限内未提出复学申请的</w:t>
      </w:r>
      <w:r w:rsidR="000133EB">
        <w:rPr>
          <w:rFonts w:eastAsia="方正仿宋_GBK" w:cs="Times New Roman" w:hint="eastAsia"/>
          <w:sz w:val="32"/>
          <w:szCs w:val="32"/>
        </w:rPr>
        <w:t>（见附件</w:t>
      </w:r>
      <w:r w:rsidR="000133EB">
        <w:rPr>
          <w:rFonts w:eastAsia="方正仿宋_GBK" w:cs="Times New Roman" w:hint="eastAsia"/>
          <w:sz w:val="32"/>
          <w:szCs w:val="32"/>
        </w:rPr>
        <w:t>1</w:t>
      </w:r>
      <w:r w:rsidR="000133EB">
        <w:rPr>
          <w:rFonts w:eastAsia="方正仿宋_GBK" w:cs="Times New Roman" w:hint="eastAsia"/>
          <w:sz w:val="32"/>
          <w:szCs w:val="32"/>
        </w:rPr>
        <w:t>）</w:t>
      </w:r>
      <w:r w:rsidRPr="00641BA2">
        <w:rPr>
          <w:rFonts w:eastAsia="方正仿宋_GBK" w:cs="Times New Roman" w:hint="eastAsia"/>
          <w:sz w:val="32"/>
          <w:szCs w:val="32"/>
        </w:rPr>
        <w:t>；</w:t>
      </w:r>
    </w:p>
    <w:p w:rsidR="004B0898" w:rsidRPr="00641BA2" w:rsidRDefault="004B0898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</w:t>
      </w:r>
      <w:r w:rsidRPr="00641BA2">
        <w:rPr>
          <w:rFonts w:eastAsia="方正仿宋_GBK" w:cs="Times New Roman" w:hint="eastAsia"/>
          <w:sz w:val="32"/>
          <w:szCs w:val="32"/>
        </w:rPr>
        <w:t>2</w:t>
      </w:r>
      <w:r w:rsidRPr="00641BA2">
        <w:rPr>
          <w:rFonts w:eastAsia="方正仿宋_GBK" w:cs="Times New Roman" w:hint="eastAsia"/>
          <w:sz w:val="32"/>
          <w:szCs w:val="32"/>
        </w:rPr>
        <w:t>）未经批准连续两周未参加学校规定的教学活动的</w:t>
      </w:r>
      <w:r w:rsidR="000133EB">
        <w:rPr>
          <w:rFonts w:eastAsia="方正仿宋_GBK" w:cs="Times New Roman" w:hint="eastAsia"/>
          <w:sz w:val="32"/>
          <w:szCs w:val="32"/>
        </w:rPr>
        <w:t>（见</w:t>
      </w:r>
      <w:r w:rsidR="000133EB" w:rsidRPr="00641BA2">
        <w:rPr>
          <w:rFonts w:eastAsia="方正仿宋_GBK" w:cs="Times New Roman" w:hint="eastAsia"/>
          <w:sz w:val="32"/>
          <w:szCs w:val="32"/>
        </w:rPr>
        <w:t>附件</w:t>
      </w:r>
      <w:r w:rsidR="000133EB">
        <w:rPr>
          <w:rFonts w:eastAsia="方正仿宋_GBK" w:cs="Times New Roman" w:hint="eastAsia"/>
          <w:sz w:val="32"/>
          <w:szCs w:val="32"/>
        </w:rPr>
        <w:t>2</w:t>
      </w:r>
      <w:r w:rsidR="000133EB">
        <w:rPr>
          <w:rFonts w:eastAsia="方正仿宋_GBK" w:cs="Times New Roman" w:hint="eastAsia"/>
          <w:sz w:val="32"/>
          <w:szCs w:val="32"/>
        </w:rPr>
        <w:t>）</w:t>
      </w:r>
      <w:r w:rsidRPr="00641BA2">
        <w:rPr>
          <w:rFonts w:eastAsia="方正仿宋_GBK" w:cs="Times New Roman" w:hint="eastAsia"/>
          <w:sz w:val="32"/>
          <w:szCs w:val="32"/>
        </w:rPr>
        <w:t>；</w:t>
      </w:r>
    </w:p>
    <w:p w:rsidR="004B0898" w:rsidRPr="00641BA2" w:rsidRDefault="004B0898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</w:t>
      </w:r>
      <w:r w:rsidRPr="00641BA2">
        <w:rPr>
          <w:rFonts w:eastAsia="方正仿宋_GBK" w:cs="Times New Roman" w:hint="eastAsia"/>
          <w:sz w:val="32"/>
          <w:szCs w:val="32"/>
        </w:rPr>
        <w:t>3</w:t>
      </w:r>
      <w:r w:rsidRPr="00641BA2">
        <w:rPr>
          <w:rFonts w:eastAsia="方正仿宋_GBK" w:cs="Times New Roman" w:hint="eastAsia"/>
          <w:sz w:val="32"/>
          <w:szCs w:val="32"/>
        </w:rPr>
        <w:t>）参军入伍休学手续超期的学生</w:t>
      </w:r>
      <w:r w:rsidR="000133EB">
        <w:rPr>
          <w:rFonts w:eastAsia="方正仿宋_GBK" w:cs="Times New Roman" w:hint="eastAsia"/>
          <w:sz w:val="32"/>
          <w:szCs w:val="32"/>
        </w:rPr>
        <w:t>（见</w:t>
      </w:r>
      <w:r w:rsidR="000133EB" w:rsidRPr="00641BA2">
        <w:rPr>
          <w:rFonts w:eastAsia="方正仿宋_GBK" w:cs="Times New Roman" w:hint="eastAsia"/>
          <w:sz w:val="32"/>
          <w:szCs w:val="32"/>
        </w:rPr>
        <w:t>附件</w:t>
      </w:r>
      <w:r w:rsidR="000133EB">
        <w:rPr>
          <w:rFonts w:eastAsia="方正仿宋_GBK" w:cs="Times New Roman" w:hint="eastAsia"/>
          <w:sz w:val="32"/>
          <w:szCs w:val="32"/>
        </w:rPr>
        <w:t>3</w:t>
      </w:r>
      <w:r w:rsidR="000133EB">
        <w:rPr>
          <w:rFonts w:eastAsia="方正仿宋_GBK" w:cs="Times New Roman" w:hint="eastAsia"/>
          <w:sz w:val="32"/>
          <w:szCs w:val="32"/>
        </w:rPr>
        <w:t>）</w:t>
      </w:r>
      <w:r w:rsidRPr="00641BA2">
        <w:rPr>
          <w:rFonts w:eastAsia="方正仿宋_GBK" w:cs="Times New Roman" w:hint="eastAsia"/>
          <w:sz w:val="32"/>
          <w:szCs w:val="32"/>
        </w:rPr>
        <w:t>。根据教育部</w:t>
      </w:r>
      <w:r w:rsidR="00330E99">
        <w:rPr>
          <w:rFonts w:eastAsia="方正仿宋_GBK" w:cs="Times New Roman" w:hint="eastAsia"/>
          <w:sz w:val="32"/>
          <w:szCs w:val="32"/>
        </w:rPr>
        <w:t>《普通高等学校学生管理规定》（</w:t>
      </w:r>
      <w:r w:rsidR="00330E99" w:rsidRPr="00330E99">
        <w:rPr>
          <w:rFonts w:eastAsia="方正仿宋_GBK" w:cs="Times New Roman" w:hint="eastAsia"/>
          <w:sz w:val="32"/>
          <w:szCs w:val="32"/>
        </w:rPr>
        <w:t>教育部令第</w:t>
      </w:r>
      <w:r w:rsidR="00330E99" w:rsidRPr="00330E99">
        <w:rPr>
          <w:rFonts w:eastAsia="方正仿宋_GBK" w:cs="Times New Roman" w:hint="eastAsia"/>
          <w:sz w:val="32"/>
          <w:szCs w:val="32"/>
        </w:rPr>
        <w:t>41</w:t>
      </w:r>
      <w:r w:rsidR="00330E99" w:rsidRPr="00330E99">
        <w:rPr>
          <w:rFonts w:eastAsia="方正仿宋_GBK" w:cs="Times New Roman" w:hint="eastAsia"/>
          <w:sz w:val="32"/>
          <w:szCs w:val="32"/>
        </w:rPr>
        <w:t>号</w:t>
      </w:r>
      <w:r w:rsidR="00330E99">
        <w:rPr>
          <w:rFonts w:eastAsia="方正仿宋_GBK" w:cs="Times New Roman" w:hint="eastAsia"/>
          <w:sz w:val="32"/>
          <w:szCs w:val="32"/>
        </w:rPr>
        <w:t>）</w:t>
      </w:r>
      <w:r w:rsidRPr="00641BA2">
        <w:rPr>
          <w:rFonts w:eastAsia="方正仿宋_GBK" w:cs="Times New Roman" w:hint="eastAsia"/>
          <w:sz w:val="32"/>
          <w:szCs w:val="32"/>
        </w:rPr>
        <w:t>规定，新生和在校生应征参加中国人民解放军，学校应当保留其入学资格或者学籍至退役后</w:t>
      </w:r>
      <w:r w:rsidRPr="00641BA2">
        <w:rPr>
          <w:rFonts w:eastAsia="方正仿宋_GBK" w:cs="Times New Roman" w:hint="eastAsia"/>
          <w:sz w:val="32"/>
          <w:szCs w:val="32"/>
        </w:rPr>
        <w:t>2</w:t>
      </w:r>
      <w:r w:rsidRPr="00641BA2">
        <w:rPr>
          <w:rFonts w:eastAsia="方正仿宋_GBK" w:cs="Times New Roman" w:hint="eastAsia"/>
          <w:sz w:val="32"/>
          <w:szCs w:val="32"/>
        </w:rPr>
        <w:t>年。</w:t>
      </w:r>
    </w:p>
    <w:p w:rsidR="004B0898" w:rsidRPr="00641BA2" w:rsidRDefault="004B0898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lastRenderedPageBreak/>
        <w:t>2.</w:t>
      </w:r>
      <w:r w:rsidR="004A1FAD">
        <w:rPr>
          <w:rFonts w:eastAsia="方正仿宋_GBK" w:cs="Times New Roman" w:hint="eastAsia"/>
          <w:sz w:val="32"/>
          <w:szCs w:val="32"/>
        </w:rPr>
        <w:t xml:space="preserve"> </w:t>
      </w:r>
      <w:r w:rsidRPr="00641BA2">
        <w:rPr>
          <w:rFonts w:eastAsia="方正仿宋_GBK" w:cs="Times New Roman" w:hint="eastAsia"/>
          <w:sz w:val="32"/>
          <w:szCs w:val="32"/>
        </w:rPr>
        <w:t>相关要求</w:t>
      </w:r>
    </w:p>
    <w:p w:rsidR="003716AF" w:rsidRDefault="004B0898" w:rsidP="003716AF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/>
          <w:sz w:val="32"/>
          <w:szCs w:val="32"/>
        </w:rPr>
        <w:t>各学院</w:t>
      </w:r>
      <w:r w:rsidRPr="00641BA2">
        <w:rPr>
          <w:rFonts w:eastAsia="方正仿宋_GBK" w:cs="Times New Roman" w:hint="eastAsia"/>
          <w:sz w:val="32"/>
          <w:szCs w:val="32"/>
        </w:rPr>
        <w:t>要高度重视，安排专人负责学籍清查工作，</w:t>
      </w:r>
      <w:r w:rsidRPr="00641BA2">
        <w:rPr>
          <w:rFonts w:eastAsia="方正仿宋_GBK" w:cs="Times New Roman"/>
          <w:sz w:val="32"/>
          <w:szCs w:val="32"/>
        </w:rPr>
        <w:t>落实学生</w:t>
      </w:r>
      <w:r w:rsidR="00B075B9">
        <w:rPr>
          <w:rFonts w:eastAsia="方正仿宋_GBK" w:cs="Times New Roman" w:hint="eastAsia"/>
          <w:sz w:val="32"/>
          <w:szCs w:val="32"/>
        </w:rPr>
        <w:t>具体情况</w:t>
      </w:r>
      <w:r w:rsidRPr="00641BA2">
        <w:rPr>
          <w:rFonts w:eastAsia="方正仿宋_GBK" w:cs="Times New Roman" w:hint="eastAsia"/>
          <w:sz w:val="32"/>
          <w:szCs w:val="32"/>
        </w:rPr>
        <w:t>，于</w:t>
      </w:r>
      <w:r w:rsidR="00E066BA">
        <w:rPr>
          <w:rFonts w:eastAsia="方正仿宋_GBK" w:cs="Times New Roman" w:hint="eastAsia"/>
          <w:sz w:val="32"/>
          <w:szCs w:val="32"/>
        </w:rPr>
        <w:t>2023</w:t>
      </w:r>
      <w:r w:rsidR="00E066BA">
        <w:rPr>
          <w:rFonts w:eastAsia="方正仿宋_GBK" w:cs="Times New Roman" w:hint="eastAsia"/>
          <w:sz w:val="32"/>
          <w:szCs w:val="32"/>
        </w:rPr>
        <w:t>年</w:t>
      </w:r>
      <w:r w:rsidRPr="00641BA2">
        <w:rPr>
          <w:rFonts w:eastAsia="方正仿宋_GBK" w:cs="Times New Roman" w:hint="eastAsia"/>
          <w:sz w:val="32"/>
          <w:szCs w:val="32"/>
        </w:rPr>
        <w:t>6</w:t>
      </w:r>
      <w:r w:rsidRPr="00641BA2">
        <w:rPr>
          <w:rFonts w:eastAsia="方正仿宋_GBK" w:cs="Times New Roman" w:hint="eastAsia"/>
          <w:sz w:val="32"/>
          <w:szCs w:val="32"/>
        </w:rPr>
        <w:t>月</w:t>
      </w:r>
      <w:r w:rsidRPr="00641BA2">
        <w:rPr>
          <w:rFonts w:eastAsia="方正仿宋_GBK" w:cs="Times New Roman" w:hint="eastAsia"/>
          <w:sz w:val="32"/>
          <w:szCs w:val="32"/>
        </w:rPr>
        <w:t>2</w:t>
      </w:r>
      <w:r w:rsidRPr="00641BA2">
        <w:rPr>
          <w:rFonts w:eastAsia="方正仿宋_GBK" w:cs="Times New Roman" w:hint="eastAsia"/>
          <w:sz w:val="32"/>
          <w:szCs w:val="32"/>
        </w:rPr>
        <w:t>日前将</w:t>
      </w:r>
      <w:r w:rsidR="00B075B9">
        <w:rPr>
          <w:rFonts w:eastAsia="方正仿宋_GBK" w:cs="Times New Roman" w:hint="eastAsia"/>
          <w:sz w:val="32"/>
          <w:szCs w:val="32"/>
        </w:rPr>
        <w:t>经学院领导签字盖章后的</w:t>
      </w:r>
      <w:r w:rsidRPr="00641BA2">
        <w:rPr>
          <w:rFonts w:eastAsia="方正仿宋_GBK" w:cs="Times New Roman" w:hint="eastAsia"/>
          <w:sz w:val="32"/>
          <w:szCs w:val="32"/>
        </w:rPr>
        <w:t>学籍清查情况</w:t>
      </w:r>
      <w:r w:rsidR="009A3635">
        <w:rPr>
          <w:rFonts w:eastAsia="方正仿宋_GBK" w:cs="Times New Roman" w:hint="eastAsia"/>
          <w:sz w:val="32"/>
          <w:szCs w:val="32"/>
        </w:rPr>
        <w:t>纸质版</w:t>
      </w:r>
      <w:r w:rsidR="00A600F9" w:rsidRPr="00641BA2">
        <w:rPr>
          <w:rFonts w:eastAsia="方正仿宋_GBK" w:cs="Times New Roman" w:hint="eastAsia"/>
          <w:sz w:val="32"/>
          <w:szCs w:val="32"/>
        </w:rPr>
        <w:t>报送至</w:t>
      </w:r>
      <w:r w:rsidRPr="00641BA2">
        <w:rPr>
          <w:rFonts w:eastAsia="方正仿宋_GBK" w:cs="Times New Roman" w:hint="eastAsia"/>
          <w:sz w:val="32"/>
          <w:szCs w:val="32"/>
        </w:rPr>
        <w:t>学籍学历</w:t>
      </w:r>
      <w:r w:rsidR="00A600F9" w:rsidRPr="00641BA2">
        <w:rPr>
          <w:rFonts w:eastAsia="方正仿宋_GBK" w:cs="Times New Roman" w:hint="eastAsia"/>
          <w:sz w:val="32"/>
          <w:szCs w:val="32"/>
        </w:rPr>
        <w:t>与</w:t>
      </w:r>
      <w:r w:rsidRPr="00641BA2">
        <w:rPr>
          <w:rFonts w:eastAsia="方正仿宋_GBK" w:cs="Times New Roman" w:hint="eastAsia"/>
          <w:sz w:val="32"/>
          <w:szCs w:val="32"/>
        </w:rPr>
        <w:t>信息管理科</w:t>
      </w:r>
      <w:r w:rsidR="003716AF">
        <w:rPr>
          <w:rFonts w:eastAsia="方正仿宋_GBK" w:cs="Times New Roman" w:hint="eastAsia"/>
          <w:sz w:val="32"/>
          <w:szCs w:val="32"/>
        </w:rPr>
        <w:t>，</w:t>
      </w:r>
      <w:r w:rsidR="00877CBB" w:rsidRPr="00877CBB">
        <w:rPr>
          <w:rFonts w:eastAsia="方正仿宋_GBK" w:cs="Times New Roman" w:hint="eastAsia"/>
          <w:sz w:val="32"/>
          <w:szCs w:val="32"/>
        </w:rPr>
        <w:t>电子版发至邮箱：</w:t>
      </w:r>
      <w:r w:rsidR="00877CBB" w:rsidRPr="00877CBB">
        <w:rPr>
          <w:rFonts w:eastAsia="方正仿宋_GBK" w:cs="Times New Roman"/>
          <w:sz w:val="32"/>
          <w:szCs w:val="32"/>
        </w:rPr>
        <w:t>980829567</w:t>
      </w:r>
      <w:r w:rsidR="00877CBB" w:rsidRPr="00877CBB">
        <w:rPr>
          <w:rFonts w:eastAsia="方正仿宋_GBK" w:cs="Times New Roman" w:hint="eastAsia"/>
          <w:sz w:val="32"/>
          <w:szCs w:val="32"/>
        </w:rPr>
        <w:t>@qq.com</w:t>
      </w:r>
      <w:r w:rsidR="003716AF">
        <w:rPr>
          <w:rFonts w:eastAsia="方正仿宋_GBK" w:cs="Times New Roman"/>
          <w:sz w:val="32"/>
          <w:szCs w:val="32"/>
        </w:rPr>
        <w:t>。</w:t>
      </w:r>
    </w:p>
    <w:p w:rsidR="004B0898" w:rsidRPr="00641BA2" w:rsidRDefault="004B0898" w:rsidP="003716AF">
      <w:pPr>
        <w:overflowPunct w:val="0"/>
        <w:spacing w:line="600" w:lineRule="exact"/>
        <w:ind w:firstLineChars="200" w:firstLine="640"/>
        <w:rPr>
          <w:rFonts w:eastAsia="方正楷体_GBK" w:cs="Times New Roman"/>
          <w:sz w:val="32"/>
          <w:szCs w:val="32"/>
        </w:rPr>
      </w:pPr>
      <w:r w:rsidRPr="00641BA2">
        <w:rPr>
          <w:rFonts w:eastAsia="方正楷体_GBK" w:cs="Times New Roman" w:hint="eastAsia"/>
          <w:sz w:val="32"/>
          <w:szCs w:val="32"/>
        </w:rPr>
        <w:t>（二）学业预警</w:t>
      </w:r>
    </w:p>
    <w:p w:rsidR="004B0898" w:rsidRPr="00641BA2" w:rsidRDefault="004B0898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/>
          <w:sz w:val="32"/>
          <w:szCs w:val="32"/>
        </w:rPr>
        <w:t>按照《云南农业大学全日制普通本科学生学籍管理实施细则》的相关规定，对不及格学分达到学业警示的学生给予警示，</w:t>
      </w:r>
      <w:r w:rsidR="004A1FAD" w:rsidRPr="00641BA2">
        <w:rPr>
          <w:rFonts w:eastAsia="方正仿宋_GBK" w:cs="Times New Roman"/>
          <w:sz w:val="32"/>
          <w:szCs w:val="32"/>
        </w:rPr>
        <w:t>统计</w:t>
      </w:r>
      <w:r w:rsidR="004A1FAD">
        <w:rPr>
          <w:rFonts w:eastAsia="方正仿宋_GBK" w:cs="Times New Roman" w:hint="eastAsia"/>
          <w:sz w:val="32"/>
          <w:szCs w:val="32"/>
        </w:rPr>
        <w:t>不及格学分</w:t>
      </w:r>
      <w:r w:rsidRPr="00641BA2">
        <w:rPr>
          <w:rFonts w:eastAsia="方正仿宋_GBK" w:cs="Times New Roman"/>
          <w:sz w:val="32"/>
          <w:szCs w:val="32"/>
        </w:rPr>
        <w:t>达到退学条件学生</w:t>
      </w:r>
      <w:r w:rsidR="00A600F9" w:rsidRPr="00641BA2">
        <w:rPr>
          <w:rFonts w:eastAsia="方正仿宋_GBK" w:cs="Times New Roman" w:hint="eastAsia"/>
          <w:sz w:val="32"/>
          <w:szCs w:val="32"/>
        </w:rPr>
        <w:t>（</w:t>
      </w:r>
      <w:r w:rsidR="00641BA2">
        <w:rPr>
          <w:rFonts w:eastAsia="方正仿宋_GBK" w:cs="Times New Roman" w:hint="eastAsia"/>
          <w:sz w:val="32"/>
          <w:szCs w:val="32"/>
        </w:rPr>
        <w:t>见附件</w:t>
      </w:r>
      <w:r w:rsidR="00326D20">
        <w:rPr>
          <w:rFonts w:eastAsia="方正仿宋_GBK" w:cs="Times New Roman" w:hint="eastAsia"/>
          <w:sz w:val="32"/>
          <w:szCs w:val="32"/>
        </w:rPr>
        <w:t>4</w:t>
      </w:r>
      <w:r w:rsidR="00A600F9" w:rsidRPr="00641BA2">
        <w:rPr>
          <w:rFonts w:eastAsia="方正仿宋_GBK" w:cs="Times New Roman" w:hint="eastAsia"/>
          <w:sz w:val="32"/>
          <w:szCs w:val="32"/>
        </w:rPr>
        <w:t>）</w:t>
      </w:r>
      <w:r w:rsidRPr="00641BA2">
        <w:rPr>
          <w:rFonts w:eastAsia="方正仿宋_GBK" w:cs="Times New Roman"/>
          <w:sz w:val="32"/>
          <w:szCs w:val="32"/>
        </w:rPr>
        <w:t>。</w:t>
      </w:r>
    </w:p>
    <w:p w:rsidR="00331F64" w:rsidRPr="00641BA2" w:rsidRDefault="00A600F9" w:rsidP="00641BA2">
      <w:pPr>
        <w:overflowPunct w:val="0"/>
        <w:spacing w:line="600" w:lineRule="exact"/>
        <w:ind w:firstLineChars="160" w:firstLine="512"/>
        <w:rPr>
          <w:rFonts w:eastAsia="方正楷体_GBK" w:cs="Times New Roman"/>
          <w:sz w:val="32"/>
          <w:szCs w:val="32"/>
        </w:rPr>
      </w:pPr>
      <w:r w:rsidRPr="00A75907">
        <w:rPr>
          <w:rFonts w:eastAsia="方正楷体_GBK" w:cs="Times New Roman" w:hint="eastAsia"/>
          <w:sz w:val="32"/>
          <w:szCs w:val="32"/>
        </w:rPr>
        <w:t>（三）</w:t>
      </w:r>
      <w:r w:rsidR="00331F64" w:rsidRPr="00641BA2">
        <w:rPr>
          <w:rFonts w:eastAsia="方正楷体_GBK" w:cs="Times New Roman" w:hint="eastAsia"/>
          <w:sz w:val="32"/>
          <w:szCs w:val="32"/>
        </w:rPr>
        <w:t>耕读教育、劳动教育</w:t>
      </w:r>
    </w:p>
    <w:p w:rsidR="00331F64" w:rsidRPr="00641BA2" w:rsidRDefault="00331F64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耕读教育、劳动教育开展情况，耕读教育基地建设情况等。</w:t>
      </w:r>
    </w:p>
    <w:p w:rsidR="00435C6B" w:rsidRPr="00641BA2" w:rsidRDefault="00331F64" w:rsidP="00641BA2">
      <w:pPr>
        <w:overflowPunct w:val="0"/>
        <w:spacing w:line="600" w:lineRule="exact"/>
        <w:ind w:firstLineChars="160" w:firstLine="512"/>
        <w:rPr>
          <w:rFonts w:eastAsia="方正楷体_GBK" w:cs="Times New Roman"/>
          <w:sz w:val="32"/>
          <w:szCs w:val="32"/>
        </w:rPr>
      </w:pPr>
      <w:r w:rsidRPr="00641BA2">
        <w:rPr>
          <w:rFonts w:eastAsia="方正楷体_GBK" w:cs="Times New Roman" w:hint="eastAsia"/>
          <w:sz w:val="32"/>
          <w:szCs w:val="32"/>
        </w:rPr>
        <w:t>（</w:t>
      </w:r>
      <w:r w:rsidR="00A75907">
        <w:rPr>
          <w:rFonts w:eastAsia="方正楷体_GBK" w:cs="Times New Roman" w:hint="eastAsia"/>
          <w:sz w:val="32"/>
          <w:szCs w:val="32"/>
        </w:rPr>
        <w:t>四</w:t>
      </w:r>
      <w:r w:rsidRPr="00641BA2">
        <w:rPr>
          <w:rFonts w:eastAsia="方正楷体_GBK" w:cs="Times New Roman" w:hint="eastAsia"/>
          <w:sz w:val="32"/>
          <w:szCs w:val="32"/>
        </w:rPr>
        <w:t>）</w:t>
      </w:r>
      <w:r w:rsidR="00435C6B" w:rsidRPr="00641BA2">
        <w:rPr>
          <w:rFonts w:eastAsia="方正楷体_GBK" w:cs="Times New Roman" w:hint="eastAsia"/>
          <w:sz w:val="32"/>
          <w:szCs w:val="32"/>
        </w:rPr>
        <w:t>实践教学</w:t>
      </w:r>
    </w:p>
    <w:p w:rsidR="00435C6B" w:rsidRPr="00641BA2" w:rsidRDefault="00435C6B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实验教学材料（实验教学课堂记录、仪器设备使用记录等）、实习教学材料（实习基地建设与使用情况）。</w:t>
      </w:r>
    </w:p>
    <w:p w:rsidR="00435C6B" w:rsidRPr="00641BA2" w:rsidRDefault="00331F64" w:rsidP="00641BA2">
      <w:pPr>
        <w:overflowPunct w:val="0"/>
        <w:spacing w:line="600" w:lineRule="exact"/>
        <w:ind w:firstLineChars="160" w:firstLine="512"/>
        <w:rPr>
          <w:rFonts w:eastAsia="方正楷体_GBK" w:cs="Times New Roman"/>
          <w:sz w:val="32"/>
          <w:szCs w:val="32"/>
        </w:rPr>
      </w:pPr>
      <w:r w:rsidRPr="00641BA2">
        <w:rPr>
          <w:rFonts w:eastAsia="方正楷体_GBK" w:cs="Times New Roman" w:hint="eastAsia"/>
          <w:sz w:val="32"/>
          <w:szCs w:val="32"/>
        </w:rPr>
        <w:t>（</w:t>
      </w:r>
      <w:r w:rsidR="00A75907">
        <w:rPr>
          <w:rFonts w:eastAsia="方正楷体_GBK" w:cs="Times New Roman" w:hint="eastAsia"/>
          <w:sz w:val="32"/>
          <w:szCs w:val="32"/>
        </w:rPr>
        <w:t>五</w:t>
      </w:r>
      <w:r w:rsidRPr="00641BA2">
        <w:rPr>
          <w:rFonts w:eastAsia="方正楷体_GBK" w:cs="Times New Roman" w:hint="eastAsia"/>
          <w:sz w:val="32"/>
          <w:szCs w:val="32"/>
        </w:rPr>
        <w:t>）</w:t>
      </w:r>
      <w:r w:rsidR="00435C6B" w:rsidRPr="00641BA2">
        <w:rPr>
          <w:rFonts w:eastAsia="方正楷体_GBK" w:cs="Times New Roman" w:hint="eastAsia"/>
          <w:sz w:val="32"/>
          <w:szCs w:val="32"/>
        </w:rPr>
        <w:t>教学运行</w:t>
      </w:r>
    </w:p>
    <w:p w:rsidR="00435C6B" w:rsidRPr="00641BA2" w:rsidRDefault="00435C6B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课堂教学改革、课程建设、督导听课、领导干部听课、教研活动、教材使用、教学计划执行情况、试题库建设情况、教考分离工作情况、教学日志填写、新教师助课工作等。</w:t>
      </w:r>
    </w:p>
    <w:p w:rsidR="004929EC" w:rsidRPr="009632EA" w:rsidRDefault="00BF23FA" w:rsidP="009F1EF6">
      <w:pPr>
        <w:tabs>
          <w:tab w:val="left" w:pos="5448"/>
        </w:tabs>
        <w:overflowPunct w:val="0"/>
        <w:spacing w:line="600" w:lineRule="exact"/>
        <w:ind w:firstLineChars="200" w:firstLine="640"/>
        <w:rPr>
          <w:rFonts w:ascii="仿宋_GB2312" w:eastAsia="仿宋_GB2312" w:cs="Times New Roman"/>
          <w:sz w:val="30"/>
          <w:szCs w:val="30"/>
        </w:rPr>
      </w:pPr>
      <w:r w:rsidRPr="009F1EF6">
        <w:rPr>
          <w:rFonts w:eastAsia="方正黑体_GBK" w:cs="Times New Roman" w:hint="eastAsia"/>
          <w:sz w:val="32"/>
          <w:szCs w:val="32"/>
        </w:rPr>
        <w:t>三、</w:t>
      </w:r>
      <w:r w:rsidR="004B0898" w:rsidRPr="009F1EF6">
        <w:rPr>
          <w:rFonts w:eastAsia="方正黑体_GBK" w:cs="Times New Roman" w:hint="eastAsia"/>
          <w:sz w:val="32"/>
          <w:szCs w:val="32"/>
        </w:rPr>
        <w:t>相关</w:t>
      </w:r>
      <w:r w:rsidRPr="009F1EF6">
        <w:rPr>
          <w:rFonts w:eastAsia="方正黑体_GBK" w:cs="Times New Roman" w:hint="eastAsia"/>
          <w:sz w:val="32"/>
          <w:szCs w:val="32"/>
        </w:rPr>
        <w:t>要求</w:t>
      </w:r>
    </w:p>
    <w:p w:rsidR="004929EC" w:rsidRPr="00641BA2" w:rsidRDefault="00BF23FA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（一）</w:t>
      </w:r>
      <w:r w:rsidR="00331F64" w:rsidRPr="00641BA2">
        <w:rPr>
          <w:rFonts w:eastAsia="方正仿宋_GBK" w:cs="Times New Roman" w:hint="eastAsia"/>
          <w:sz w:val="32"/>
          <w:szCs w:val="32"/>
        </w:rPr>
        <w:t>各学院须高度重视，精心组织，认真开展期中教学检查工作。</w:t>
      </w:r>
    </w:p>
    <w:p w:rsidR="004929EC" w:rsidRPr="00641BA2" w:rsidRDefault="00BF23FA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（二）</w:t>
      </w:r>
      <w:r w:rsidR="00641BA2" w:rsidRPr="00641BA2">
        <w:rPr>
          <w:rFonts w:eastAsia="方正仿宋_GBK" w:cs="Times New Roman" w:hint="eastAsia"/>
          <w:sz w:val="32"/>
          <w:szCs w:val="32"/>
        </w:rPr>
        <w:t>各学院根据检查内容撰写自查报告，报告应包括</w:t>
      </w:r>
      <w:r w:rsidR="005B6422">
        <w:rPr>
          <w:rFonts w:eastAsia="方正仿宋_GBK" w:cs="Times New Roman" w:hint="eastAsia"/>
          <w:sz w:val="32"/>
          <w:szCs w:val="32"/>
        </w:rPr>
        <w:t>学业预警、</w:t>
      </w:r>
      <w:r w:rsidR="00641BA2" w:rsidRPr="00641BA2">
        <w:rPr>
          <w:rFonts w:eastAsia="方正仿宋_GBK" w:cs="Times New Roman" w:hint="eastAsia"/>
          <w:sz w:val="32"/>
          <w:szCs w:val="32"/>
        </w:rPr>
        <w:t>实践教学、教学运行、耕读教育、劳动教育及教学工作取</w:t>
      </w:r>
      <w:r w:rsidR="00641BA2" w:rsidRPr="00641BA2">
        <w:rPr>
          <w:rFonts w:eastAsia="方正仿宋_GBK" w:cs="Times New Roman" w:hint="eastAsia"/>
          <w:sz w:val="32"/>
          <w:szCs w:val="32"/>
        </w:rPr>
        <w:lastRenderedPageBreak/>
        <w:t>得成效及存在的主要问题、改进措施及建议等。</w:t>
      </w:r>
    </w:p>
    <w:p w:rsidR="00641BA2" w:rsidRDefault="00BF23FA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（三）</w:t>
      </w:r>
      <w:r w:rsidR="00641BA2" w:rsidRPr="00641BA2">
        <w:rPr>
          <w:rFonts w:eastAsia="方正仿宋_GBK" w:cs="Times New Roman" w:hint="eastAsia"/>
          <w:sz w:val="32"/>
          <w:szCs w:val="32"/>
        </w:rPr>
        <w:t>各学院要严格按照期中教学检查相关要求结合检查内容如实填写《云南农业大学期中教学检查汇总表》</w:t>
      </w:r>
      <w:r w:rsidR="00CA1632" w:rsidRPr="00641BA2">
        <w:rPr>
          <w:rFonts w:eastAsia="方正仿宋_GBK" w:cs="Times New Roman" w:hint="eastAsia"/>
          <w:sz w:val="32"/>
          <w:szCs w:val="32"/>
        </w:rPr>
        <w:t>（见附件</w:t>
      </w:r>
      <w:r w:rsidR="00326D20">
        <w:rPr>
          <w:rFonts w:eastAsia="方正仿宋_GBK" w:cs="Times New Roman" w:hint="eastAsia"/>
          <w:sz w:val="32"/>
          <w:szCs w:val="32"/>
        </w:rPr>
        <w:t>5</w:t>
      </w:r>
      <w:r w:rsidR="00CA1632" w:rsidRPr="00641BA2">
        <w:rPr>
          <w:rFonts w:eastAsia="方正仿宋_GBK" w:cs="Times New Roman" w:hint="eastAsia"/>
          <w:sz w:val="32"/>
          <w:szCs w:val="32"/>
        </w:rPr>
        <w:t>）</w:t>
      </w:r>
      <w:r w:rsidR="00641BA2" w:rsidRPr="00641BA2">
        <w:rPr>
          <w:rFonts w:eastAsia="方正仿宋_GBK" w:cs="Times New Roman" w:hint="eastAsia"/>
          <w:sz w:val="32"/>
          <w:szCs w:val="32"/>
        </w:rPr>
        <w:t>。</w:t>
      </w:r>
    </w:p>
    <w:p w:rsidR="004B0898" w:rsidRPr="00641BA2" w:rsidRDefault="00641BA2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（</w:t>
      </w:r>
      <w:r>
        <w:rPr>
          <w:rFonts w:eastAsia="方正仿宋_GBK" w:cs="Times New Roman" w:hint="eastAsia"/>
          <w:sz w:val="32"/>
          <w:szCs w:val="32"/>
        </w:rPr>
        <w:t>四</w:t>
      </w:r>
      <w:r w:rsidRPr="00641BA2">
        <w:rPr>
          <w:rFonts w:eastAsia="方正仿宋_GBK" w:cs="Times New Roman" w:hint="eastAsia"/>
          <w:sz w:val="32"/>
          <w:szCs w:val="32"/>
        </w:rPr>
        <w:t>）</w:t>
      </w:r>
      <w:r w:rsidR="00326D20">
        <w:rPr>
          <w:rFonts w:eastAsia="方正仿宋_GBK" w:cs="Times New Roman" w:hint="eastAsia"/>
          <w:sz w:val="32"/>
          <w:szCs w:val="32"/>
        </w:rPr>
        <w:t>各学院</w:t>
      </w:r>
      <w:r w:rsidR="00326D20" w:rsidRPr="00641BA2">
        <w:rPr>
          <w:rFonts w:eastAsia="方正仿宋_GBK" w:cs="Times New Roman" w:hint="eastAsia"/>
          <w:sz w:val="32"/>
          <w:szCs w:val="32"/>
        </w:rPr>
        <w:t>于</w:t>
      </w:r>
      <w:r w:rsidR="00326D20" w:rsidRPr="00641BA2">
        <w:rPr>
          <w:rFonts w:eastAsia="方正仿宋_GBK" w:cs="Times New Roman" w:hint="eastAsia"/>
          <w:sz w:val="32"/>
          <w:szCs w:val="32"/>
        </w:rPr>
        <w:t>2023</w:t>
      </w:r>
      <w:r w:rsidR="00326D20" w:rsidRPr="00641BA2">
        <w:rPr>
          <w:rFonts w:eastAsia="方正仿宋_GBK" w:cs="Times New Roman" w:hint="eastAsia"/>
          <w:sz w:val="32"/>
          <w:szCs w:val="32"/>
        </w:rPr>
        <w:t>年</w:t>
      </w:r>
      <w:r w:rsidR="00326D20" w:rsidRPr="00641BA2">
        <w:rPr>
          <w:rFonts w:eastAsia="方正仿宋_GBK" w:cs="Times New Roman" w:hint="eastAsia"/>
          <w:sz w:val="32"/>
          <w:szCs w:val="32"/>
        </w:rPr>
        <w:t>5</w:t>
      </w:r>
      <w:r w:rsidR="00326D20" w:rsidRPr="00641BA2">
        <w:rPr>
          <w:rFonts w:eastAsia="方正仿宋_GBK" w:cs="Times New Roman" w:hint="eastAsia"/>
          <w:sz w:val="32"/>
          <w:szCs w:val="32"/>
        </w:rPr>
        <w:t>月</w:t>
      </w:r>
      <w:r w:rsidR="00326D20" w:rsidRPr="00641BA2">
        <w:rPr>
          <w:rFonts w:eastAsia="方正仿宋_GBK" w:cs="Times New Roman" w:hint="eastAsia"/>
          <w:sz w:val="32"/>
          <w:szCs w:val="32"/>
        </w:rPr>
        <w:t>1</w:t>
      </w:r>
      <w:r w:rsidR="00877CBB">
        <w:rPr>
          <w:rFonts w:eastAsia="方正仿宋_GBK" w:cs="Times New Roman" w:hint="eastAsia"/>
          <w:sz w:val="32"/>
          <w:szCs w:val="32"/>
        </w:rPr>
        <w:t>9</w:t>
      </w:r>
      <w:r w:rsidR="00326D20" w:rsidRPr="00641BA2">
        <w:rPr>
          <w:rFonts w:eastAsia="方正仿宋_GBK" w:cs="Times New Roman" w:hint="eastAsia"/>
          <w:sz w:val="32"/>
          <w:szCs w:val="32"/>
        </w:rPr>
        <w:t>日前</w:t>
      </w:r>
      <w:r w:rsidR="00326D20">
        <w:rPr>
          <w:rFonts w:eastAsia="方正仿宋_GBK" w:cs="Times New Roman" w:hint="eastAsia"/>
          <w:sz w:val="32"/>
          <w:szCs w:val="32"/>
        </w:rPr>
        <w:t>将</w:t>
      </w:r>
      <w:r w:rsidR="00DD360B">
        <w:rPr>
          <w:rFonts w:eastAsia="方正仿宋_GBK" w:cs="Times New Roman" w:hint="eastAsia"/>
          <w:sz w:val="32"/>
          <w:szCs w:val="32"/>
        </w:rPr>
        <w:t>自查报告、《</w:t>
      </w:r>
      <w:r w:rsidR="000B14BF">
        <w:rPr>
          <w:rFonts w:eastAsia="方正仿宋_GBK" w:cs="Times New Roman" w:hint="eastAsia"/>
          <w:sz w:val="32"/>
          <w:szCs w:val="32"/>
        </w:rPr>
        <w:t>云南农业大学</w:t>
      </w:r>
      <w:r w:rsidR="00B075B9" w:rsidRPr="009959F0">
        <w:rPr>
          <w:rFonts w:eastAsia="方正仿宋_GBK" w:cs="Times New Roman" w:hint="eastAsia"/>
          <w:sz w:val="32"/>
          <w:szCs w:val="32"/>
        </w:rPr>
        <w:t>**</w:t>
      </w:r>
      <w:r w:rsidR="00B075B9" w:rsidRPr="009959F0">
        <w:rPr>
          <w:rFonts w:eastAsia="方正仿宋_GBK" w:cs="Times New Roman" w:hint="eastAsia"/>
          <w:sz w:val="32"/>
          <w:szCs w:val="32"/>
        </w:rPr>
        <w:t>学院</w:t>
      </w:r>
      <w:r w:rsidR="004A1FAD">
        <w:rPr>
          <w:rFonts w:eastAsia="方正仿宋_GBK" w:cs="Times New Roman" w:hint="eastAsia"/>
          <w:sz w:val="32"/>
          <w:szCs w:val="32"/>
        </w:rPr>
        <w:t>不及格学分达到退学条件统计表</w:t>
      </w:r>
      <w:r w:rsidR="00DD360B">
        <w:rPr>
          <w:rFonts w:eastAsia="方正仿宋_GBK" w:cs="Times New Roman" w:hint="eastAsia"/>
          <w:sz w:val="32"/>
          <w:szCs w:val="32"/>
        </w:rPr>
        <w:t>》</w:t>
      </w:r>
      <w:r>
        <w:rPr>
          <w:rFonts w:eastAsia="方正仿宋_GBK" w:cs="Times New Roman" w:hint="eastAsia"/>
          <w:sz w:val="32"/>
          <w:szCs w:val="32"/>
        </w:rPr>
        <w:t>和</w:t>
      </w:r>
      <w:r w:rsidRPr="00641BA2">
        <w:rPr>
          <w:rFonts w:eastAsia="方正仿宋_GBK" w:cs="Times New Roman" w:hint="eastAsia"/>
          <w:sz w:val="32"/>
          <w:szCs w:val="32"/>
        </w:rPr>
        <w:t>《云南农业大学</w:t>
      </w:r>
      <w:r w:rsidR="00B075B9" w:rsidRPr="009959F0">
        <w:rPr>
          <w:rFonts w:eastAsia="方正仿宋_GBK" w:cs="Times New Roman" w:hint="eastAsia"/>
          <w:sz w:val="32"/>
          <w:szCs w:val="32"/>
        </w:rPr>
        <w:t>**</w:t>
      </w:r>
      <w:r w:rsidR="00B075B9" w:rsidRPr="009959F0">
        <w:rPr>
          <w:rFonts w:eastAsia="方正仿宋_GBK" w:cs="Times New Roman" w:hint="eastAsia"/>
          <w:sz w:val="32"/>
          <w:szCs w:val="32"/>
        </w:rPr>
        <w:t>学院</w:t>
      </w:r>
      <w:r w:rsidRPr="00641BA2">
        <w:rPr>
          <w:rFonts w:eastAsia="方正仿宋_GBK" w:cs="Times New Roman" w:hint="eastAsia"/>
          <w:sz w:val="32"/>
          <w:szCs w:val="32"/>
        </w:rPr>
        <w:t>期中教学检查汇总表》</w:t>
      </w:r>
      <w:r w:rsidR="00877CBB">
        <w:rPr>
          <w:rFonts w:eastAsia="方正仿宋_GBK" w:cs="Times New Roman" w:hint="eastAsia"/>
          <w:sz w:val="32"/>
          <w:szCs w:val="32"/>
        </w:rPr>
        <w:t>加盖公章</w:t>
      </w:r>
      <w:r w:rsidR="000C17A0">
        <w:rPr>
          <w:rFonts w:eastAsia="方正仿宋_GBK" w:cs="Times New Roman" w:hint="eastAsia"/>
          <w:sz w:val="32"/>
          <w:szCs w:val="32"/>
        </w:rPr>
        <w:t>并由</w:t>
      </w:r>
      <w:r w:rsidR="00877CBB">
        <w:rPr>
          <w:rFonts w:eastAsia="方正仿宋_GBK" w:cs="Times New Roman" w:hint="eastAsia"/>
          <w:sz w:val="32"/>
          <w:szCs w:val="32"/>
        </w:rPr>
        <w:t>院领导签字后</w:t>
      </w:r>
      <w:r w:rsidR="004B0898" w:rsidRPr="00641BA2">
        <w:rPr>
          <w:rFonts w:eastAsia="方正仿宋_GBK" w:cs="Times New Roman" w:hint="eastAsia"/>
          <w:sz w:val="32"/>
          <w:szCs w:val="32"/>
        </w:rPr>
        <w:t>报送至教务处教务科（至诚楼</w:t>
      </w:r>
      <w:r w:rsidR="004B0898" w:rsidRPr="00641BA2">
        <w:rPr>
          <w:rFonts w:eastAsia="方正仿宋_GBK" w:cs="Times New Roman" w:hint="eastAsia"/>
          <w:sz w:val="32"/>
          <w:szCs w:val="32"/>
        </w:rPr>
        <w:t>210</w:t>
      </w:r>
      <w:r w:rsidR="004B0898" w:rsidRPr="00641BA2">
        <w:rPr>
          <w:rFonts w:eastAsia="方正仿宋_GBK" w:cs="Times New Roman" w:hint="eastAsia"/>
          <w:sz w:val="32"/>
          <w:szCs w:val="32"/>
        </w:rPr>
        <w:t>室），电子版发教务处教务科邮箱：</w:t>
      </w:r>
      <w:hyperlink r:id="rId7" w:history="1">
        <w:r w:rsidR="004B0898" w:rsidRPr="00641BA2">
          <w:rPr>
            <w:rFonts w:eastAsia="方正仿宋_GBK" w:cs="Times New Roman" w:hint="eastAsia"/>
            <w:sz w:val="32"/>
            <w:szCs w:val="32"/>
          </w:rPr>
          <w:t>ynnydxjwk@126.com</w:t>
        </w:r>
      </w:hyperlink>
      <w:r w:rsidR="004B0898" w:rsidRPr="00641BA2">
        <w:rPr>
          <w:rFonts w:eastAsia="方正仿宋_GBK" w:cs="Times New Roman" w:hint="eastAsia"/>
          <w:sz w:val="32"/>
          <w:szCs w:val="32"/>
        </w:rPr>
        <w:t>，纸质版交徐明通老师，电话：</w:t>
      </w:r>
      <w:r w:rsidR="004B0898" w:rsidRPr="00641BA2">
        <w:rPr>
          <w:rFonts w:eastAsia="方正仿宋_GBK" w:cs="Times New Roman" w:hint="eastAsia"/>
          <w:sz w:val="32"/>
          <w:szCs w:val="32"/>
        </w:rPr>
        <w:t>65227702</w:t>
      </w:r>
      <w:r w:rsidR="004B0898" w:rsidRPr="00641BA2">
        <w:rPr>
          <w:rFonts w:eastAsia="方正仿宋_GBK" w:cs="Times New Roman" w:hint="eastAsia"/>
          <w:sz w:val="32"/>
          <w:szCs w:val="32"/>
        </w:rPr>
        <w:t>。</w:t>
      </w:r>
    </w:p>
    <w:p w:rsidR="004929EC" w:rsidRPr="009632EA" w:rsidRDefault="004929EC" w:rsidP="00BE65C2">
      <w:pPr>
        <w:snapToGrid w:val="0"/>
        <w:spacing w:line="500" w:lineRule="exact"/>
        <w:ind w:firstLineChars="200" w:firstLine="600"/>
        <w:jc w:val="left"/>
        <w:rPr>
          <w:rFonts w:ascii="仿宋_GB2312" w:eastAsia="仿宋_GB2312" w:cs="Times New Roman"/>
          <w:sz w:val="30"/>
          <w:szCs w:val="30"/>
        </w:rPr>
      </w:pPr>
    </w:p>
    <w:p w:rsidR="000B14BF" w:rsidRDefault="00BF23FA" w:rsidP="00641BA2">
      <w:pPr>
        <w:overflowPunct w:val="0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641BA2">
        <w:rPr>
          <w:rFonts w:eastAsia="方正仿宋_GBK" w:cs="Times New Roman" w:hint="eastAsia"/>
          <w:sz w:val="32"/>
          <w:szCs w:val="32"/>
        </w:rPr>
        <w:t>附件：</w:t>
      </w:r>
      <w:r w:rsidR="00331F64" w:rsidRPr="00641BA2">
        <w:rPr>
          <w:rFonts w:eastAsia="方正仿宋_GBK" w:cs="Times New Roman" w:hint="eastAsia"/>
          <w:sz w:val="32"/>
          <w:szCs w:val="32"/>
        </w:rPr>
        <w:t>1.</w:t>
      </w:r>
      <w:r w:rsidR="009F1EF6" w:rsidRPr="00641BA2">
        <w:rPr>
          <w:rFonts w:eastAsia="方正仿宋_GBK" w:cs="Times New Roman" w:hint="eastAsia"/>
          <w:sz w:val="32"/>
          <w:szCs w:val="32"/>
        </w:rPr>
        <w:t xml:space="preserve"> </w:t>
      </w:r>
      <w:r w:rsidR="000B14BF" w:rsidRPr="00641BA2">
        <w:rPr>
          <w:rFonts w:eastAsia="方正仿宋_GBK" w:cs="Times New Roman" w:hint="eastAsia"/>
          <w:sz w:val="32"/>
          <w:szCs w:val="32"/>
        </w:rPr>
        <w:t>云南农业大学</w:t>
      </w:r>
      <w:r w:rsidR="000B14BF" w:rsidRPr="000B14BF">
        <w:rPr>
          <w:rFonts w:eastAsia="方正仿宋_GBK" w:cs="Times New Roman" w:hint="eastAsia"/>
          <w:sz w:val="32"/>
          <w:szCs w:val="32"/>
        </w:rPr>
        <w:t>休学期满未按期复学统计表</w:t>
      </w:r>
    </w:p>
    <w:p w:rsidR="000B14BF" w:rsidRDefault="000B14BF" w:rsidP="000B14BF">
      <w:pPr>
        <w:overflowPunct w:val="0"/>
        <w:spacing w:line="600" w:lineRule="exact"/>
        <w:ind w:firstLineChars="500" w:firstLine="1600"/>
        <w:rPr>
          <w:rFonts w:eastAsia="方正仿宋_GBK" w:cs="Times New Roman"/>
          <w:sz w:val="32"/>
          <w:szCs w:val="32"/>
        </w:rPr>
      </w:pPr>
      <w:r w:rsidRPr="000B14BF">
        <w:rPr>
          <w:rFonts w:eastAsia="方正仿宋_GBK" w:cs="Times New Roman" w:hint="eastAsia"/>
          <w:sz w:val="32"/>
          <w:szCs w:val="32"/>
        </w:rPr>
        <w:t>2.</w:t>
      </w:r>
      <w:r>
        <w:rPr>
          <w:rFonts w:eastAsia="方正仿宋_GBK" w:cs="Times New Roman" w:hint="eastAsia"/>
          <w:sz w:val="32"/>
          <w:szCs w:val="32"/>
        </w:rPr>
        <w:t xml:space="preserve"> </w:t>
      </w:r>
      <w:r w:rsidRPr="00641BA2">
        <w:rPr>
          <w:rFonts w:eastAsia="方正仿宋_GBK" w:cs="Times New Roman" w:hint="eastAsia"/>
          <w:sz w:val="32"/>
          <w:szCs w:val="32"/>
        </w:rPr>
        <w:t>云南农业大学</w:t>
      </w:r>
      <w:r w:rsidRPr="000B14BF">
        <w:rPr>
          <w:rFonts w:eastAsia="方正仿宋_GBK" w:cs="Times New Roman" w:hint="eastAsia"/>
          <w:sz w:val="32"/>
          <w:szCs w:val="32"/>
        </w:rPr>
        <w:t>**</w:t>
      </w:r>
      <w:r w:rsidRPr="000B14BF">
        <w:rPr>
          <w:rFonts w:eastAsia="方正仿宋_GBK" w:cs="Times New Roman" w:hint="eastAsia"/>
          <w:sz w:val="32"/>
          <w:szCs w:val="32"/>
        </w:rPr>
        <w:t>学院未经批准连续两周未参加学</w:t>
      </w:r>
    </w:p>
    <w:p w:rsidR="000B14BF" w:rsidRDefault="000B14BF" w:rsidP="005448C9">
      <w:pPr>
        <w:overflowPunct w:val="0"/>
        <w:spacing w:line="600" w:lineRule="exact"/>
        <w:ind w:firstLineChars="620" w:firstLine="1984"/>
        <w:rPr>
          <w:rFonts w:eastAsia="方正仿宋_GBK" w:cs="Times New Roman"/>
          <w:sz w:val="32"/>
          <w:szCs w:val="32"/>
        </w:rPr>
      </w:pPr>
      <w:r w:rsidRPr="000B14BF">
        <w:rPr>
          <w:rFonts w:eastAsia="方正仿宋_GBK" w:cs="Times New Roman" w:hint="eastAsia"/>
          <w:sz w:val="32"/>
          <w:szCs w:val="32"/>
        </w:rPr>
        <w:t>校规定的教学活动学生统计表</w:t>
      </w:r>
    </w:p>
    <w:p w:rsidR="000B14BF" w:rsidRDefault="000B14BF" w:rsidP="000B14BF">
      <w:pPr>
        <w:overflowPunct w:val="0"/>
        <w:spacing w:line="600" w:lineRule="exact"/>
        <w:ind w:firstLineChars="500" w:firstLine="1600"/>
        <w:rPr>
          <w:rFonts w:eastAsia="方正仿宋_GBK" w:cs="Times New Roman"/>
          <w:sz w:val="32"/>
          <w:szCs w:val="32"/>
        </w:rPr>
      </w:pPr>
      <w:r w:rsidRPr="000B14BF">
        <w:rPr>
          <w:rFonts w:eastAsia="方正仿宋_GBK" w:cs="Times New Roman" w:hint="eastAsia"/>
          <w:sz w:val="32"/>
          <w:szCs w:val="32"/>
        </w:rPr>
        <w:t xml:space="preserve">3. </w:t>
      </w:r>
      <w:r w:rsidRPr="00641BA2">
        <w:rPr>
          <w:rFonts w:eastAsia="方正仿宋_GBK" w:cs="Times New Roman" w:hint="eastAsia"/>
          <w:sz w:val="32"/>
          <w:szCs w:val="32"/>
        </w:rPr>
        <w:t>云南农业大学</w:t>
      </w:r>
      <w:r w:rsidRPr="000B14BF">
        <w:rPr>
          <w:rFonts w:eastAsia="方正仿宋_GBK" w:cs="Times New Roman" w:hint="eastAsia"/>
          <w:sz w:val="32"/>
          <w:szCs w:val="32"/>
        </w:rPr>
        <w:t>2021</w:t>
      </w:r>
      <w:r w:rsidRPr="000B14BF">
        <w:rPr>
          <w:rFonts w:eastAsia="方正仿宋_GBK" w:cs="Times New Roman" w:hint="eastAsia"/>
          <w:sz w:val="32"/>
          <w:szCs w:val="32"/>
        </w:rPr>
        <w:t>年</w:t>
      </w:r>
      <w:r w:rsidRPr="000B14BF">
        <w:rPr>
          <w:rFonts w:eastAsia="方正仿宋_GBK" w:cs="Times New Roman" w:hint="eastAsia"/>
          <w:sz w:val="32"/>
          <w:szCs w:val="32"/>
        </w:rPr>
        <w:t>3</w:t>
      </w:r>
      <w:r w:rsidRPr="000B14BF">
        <w:rPr>
          <w:rFonts w:eastAsia="方正仿宋_GBK" w:cs="Times New Roman" w:hint="eastAsia"/>
          <w:sz w:val="32"/>
          <w:szCs w:val="32"/>
        </w:rPr>
        <w:t>月以前参军入伍保留学籍学</w:t>
      </w:r>
    </w:p>
    <w:p w:rsidR="000B14BF" w:rsidRDefault="000B14BF" w:rsidP="005448C9">
      <w:pPr>
        <w:overflowPunct w:val="0"/>
        <w:spacing w:line="600" w:lineRule="exact"/>
        <w:ind w:firstLineChars="620" w:firstLine="1984"/>
        <w:rPr>
          <w:rFonts w:eastAsia="方正仿宋_GBK" w:cs="Times New Roman"/>
          <w:sz w:val="32"/>
          <w:szCs w:val="32"/>
        </w:rPr>
      </w:pPr>
      <w:r w:rsidRPr="000B14BF">
        <w:rPr>
          <w:rFonts w:eastAsia="方正仿宋_GBK" w:cs="Times New Roman" w:hint="eastAsia"/>
          <w:sz w:val="32"/>
          <w:szCs w:val="32"/>
        </w:rPr>
        <w:t>生统计表</w:t>
      </w:r>
    </w:p>
    <w:p w:rsidR="000B14BF" w:rsidRDefault="000B14BF" w:rsidP="00641BA2">
      <w:pPr>
        <w:overflowPunct w:val="0"/>
        <w:spacing w:line="600" w:lineRule="exact"/>
        <w:ind w:firstLineChars="500" w:firstLine="16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4</w:t>
      </w:r>
      <w:r w:rsidR="00331F64" w:rsidRPr="00641BA2">
        <w:rPr>
          <w:rFonts w:eastAsia="方正仿宋_GBK" w:cs="Times New Roman" w:hint="eastAsia"/>
          <w:sz w:val="32"/>
          <w:szCs w:val="32"/>
        </w:rPr>
        <w:t>.</w:t>
      </w:r>
      <w:r w:rsidR="009F1EF6" w:rsidRPr="00641BA2">
        <w:rPr>
          <w:rFonts w:eastAsia="方正仿宋_GBK" w:cs="Times New Roman" w:hint="eastAsia"/>
          <w:sz w:val="32"/>
          <w:szCs w:val="32"/>
        </w:rPr>
        <w:t xml:space="preserve"> </w:t>
      </w:r>
      <w:r w:rsidRPr="00641BA2">
        <w:rPr>
          <w:rFonts w:eastAsia="方正仿宋_GBK" w:cs="Times New Roman" w:hint="eastAsia"/>
          <w:sz w:val="32"/>
          <w:szCs w:val="32"/>
        </w:rPr>
        <w:t>云南农业大学</w:t>
      </w:r>
      <w:r w:rsidR="009959F0" w:rsidRPr="009959F0">
        <w:rPr>
          <w:rFonts w:eastAsia="方正仿宋_GBK" w:cs="Times New Roman" w:hint="eastAsia"/>
          <w:sz w:val="32"/>
          <w:szCs w:val="32"/>
        </w:rPr>
        <w:t>**</w:t>
      </w:r>
      <w:r w:rsidR="009959F0" w:rsidRPr="009959F0">
        <w:rPr>
          <w:rFonts w:eastAsia="方正仿宋_GBK" w:cs="Times New Roman" w:hint="eastAsia"/>
          <w:sz w:val="32"/>
          <w:szCs w:val="32"/>
        </w:rPr>
        <w:t>学院不及格学分达到退学条件统</w:t>
      </w:r>
      <w:r w:rsidR="005448C9" w:rsidRPr="009959F0">
        <w:rPr>
          <w:rFonts w:eastAsia="方正仿宋_GBK" w:cs="Times New Roman" w:hint="eastAsia"/>
          <w:sz w:val="32"/>
          <w:szCs w:val="32"/>
        </w:rPr>
        <w:t>计</w:t>
      </w:r>
    </w:p>
    <w:p w:rsidR="00331F64" w:rsidRPr="00641BA2" w:rsidRDefault="009959F0" w:rsidP="005448C9">
      <w:pPr>
        <w:overflowPunct w:val="0"/>
        <w:spacing w:line="600" w:lineRule="exact"/>
        <w:ind w:firstLineChars="620" w:firstLine="1984"/>
        <w:rPr>
          <w:rFonts w:eastAsia="方正仿宋_GBK" w:cs="Times New Roman"/>
          <w:sz w:val="32"/>
          <w:szCs w:val="32"/>
        </w:rPr>
      </w:pPr>
      <w:r w:rsidRPr="009959F0">
        <w:rPr>
          <w:rFonts w:eastAsia="方正仿宋_GBK" w:cs="Times New Roman" w:hint="eastAsia"/>
          <w:sz w:val="32"/>
          <w:szCs w:val="32"/>
        </w:rPr>
        <w:t>表</w:t>
      </w:r>
    </w:p>
    <w:p w:rsidR="004929EC" w:rsidRPr="00641BA2" w:rsidRDefault="000B14BF" w:rsidP="00641BA2">
      <w:pPr>
        <w:overflowPunct w:val="0"/>
        <w:spacing w:line="600" w:lineRule="exact"/>
        <w:ind w:firstLineChars="500" w:firstLine="160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5</w:t>
      </w:r>
      <w:r w:rsidR="00331F64" w:rsidRPr="00641BA2">
        <w:rPr>
          <w:rFonts w:eastAsia="方正仿宋_GBK" w:cs="Times New Roman" w:hint="eastAsia"/>
          <w:sz w:val="32"/>
          <w:szCs w:val="32"/>
        </w:rPr>
        <w:t>.</w:t>
      </w:r>
      <w:r w:rsidR="009F1EF6" w:rsidRPr="00641BA2">
        <w:rPr>
          <w:rFonts w:eastAsia="方正仿宋_GBK" w:cs="Times New Roman" w:hint="eastAsia"/>
          <w:sz w:val="32"/>
          <w:szCs w:val="32"/>
        </w:rPr>
        <w:t xml:space="preserve"> </w:t>
      </w:r>
      <w:r w:rsidR="00BF23FA" w:rsidRPr="00641BA2">
        <w:rPr>
          <w:rFonts w:eastAsia="方正仿宋_GBK" w:cs="Times New Roman" w:hint="eastAsia"/>
          <w:sz w:val="32"/>
          <w:szCs w:val="32"/>
        </w:rPr>
        <w:t>云南农业大学</w:t>
      </w:r>
      <w:r w:rsidR="00BF23FA" w:rsidRPr="00641BA2">
        <w:rPr>
          <w:rFonts w:eastAsia="方正仿宋_GBK" w:cs="Times New Roman" w:hint="eastAsia"/>
          <w:sz w:val="32"/>
          <w:szCs w:val="32"/>
        </w:rPr>
        <w:t>**</w:t>
      </w:r>
      <w:r w:rsidR="00BF23FA" w:rsidRPr="00641BA2">
        <w:rPr>
          <w:rFonts w:eastAsia="方正仿宋_GBK" w:cs="Times New Roman" w:hint="eastAsia"/>
          <w:sz w:val="32"/>
          <w:szCs w:val="32"/>
        </w:rPr>
        <w:t>学院期中教学检查汇总表</w:t>
      </w:r>
    </w:p>
    <w:p w:rsidR="00BE65C2" w:rsidRPr="000B14BF" w:rsidRDefault="00BE65C2" w:rsidP="00BE65C2">
      <w:pPr>
        <w:snapToGrid w:val="0"/>
        <w:spacing w:line="500" w:lineRule="exact"/>
        <w:jc w:val="center"/>
        <w:rPr>
          <w:rFonts w:ascii="仿宋_GB2312" w:eastAsia="仿宋_GB2312" w:cs="Times New Roman"/>
          <w:sz w:val="30"/>
          <w:szCs w:val="30"/>
        </w:rPr>
      </w:pPr>
    </w:p>
    <w:p w:rsidR="00BE65C2" w:rsidRPr="009959F0" w:rsidRDefault="00BE65C2" w:rsidP="00BE65C2">
      <w:pPr>
        <w:snapToGrid w:val="0"/>
        <w:spacing w:line="500" w:lineRule="exact"/>
        <w:jc w:val="center"/>
        <w:rPr>
          <w:rFonts w:ascii="仿宋_GB2312" w:eastAsia="仿宋_GB2312" w:cs="Times New Roman"/>
          <w:sz w:val="30"/>
          <w:szCs w:val="30"/>
        </w:rPr>
      </w:pPr>
    </w:p>
    <w:p w:rsidR="00641BA2" w:rsidRPr="0079066B" w:rsidRDefault="00641BA2" w:rsidP="00641BA2">
      <w:pPr>
        <w:snapToGrid w:val="0"/>
        <w:spacing w:line="600" w:lineRule="exact"/>
        <w:ind w:firstLineChars="1107" w:firstLine="3542"/>
        <w:jc w:val="center"/>
        <w:rPr>
          <w:rFonts w:eastAsia="方正仿宋_GBK" w:cs="Times New Roman"/>
          <w:sz w:val="32"/>
          <w:szCs w:val="32"/>
        </w:rPr>
      </w:pPr>
      <w:r w:rsidRPr="0079066B">
        <w:rPr>
          <w:rFonts w:eastAsia="方正仿宋_GBK" w:cs="Times New Roman"/>
          <w:sz w:val="32"/>
          <w:szCs w:val="32"/>
        </w:rPr>
        <w:t>教务处</w:t>
      </w:r>
    </w:p>
    <w:p w:rsidR="00641BA2" w:rsidRPr="0079066B" w:rsidRDefault="00641BA2" w:rsidP="00641BA2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 w:rsidRPr="0079066B">
        <w:rPr>
          <w:rFonts w:eastAsia="方正仿宋_GBK" w:cs="Times New Roman"/>
          <w:sz w:val="32"/>
          <w:szCs w:val="32"/>
        </w:rPr>
        <w:t xml:space="preserve">                            202</w:t>
      </w:r>
      <w:r>
        <w:rPr>
          <w:rFonts w:eastAsia="方正仿宋_GBK" w:cs="Times New Roman" w:hint="eastAsia"/>
          <w:sz w:val="32"/>
          <w:szCs w:val="32"/>
        </w:rPr>
        <w:t>3</w:t>
      </w:r>
      <w:r w:rsidRPr="0079066B">
        <w:rPr>
          <w:rFonts w:eastAsia="方正仿宋_GBK" w:cs="Times New Roman"/>
          <w:sz w:val="32"/>
          <w:szCs w:val="32"/>
        </w:rPr>
        <w:t>年</w:t>
      </w:r>
      <w:r>
        <w:rPr>
          <w:rFonts w:eastAsia="方正仿宋_GBK" w:cs="Times New Roman" w:hint="eastAsia"/>
          <w:sz w:val="32"/>
          <w:szCs w:val="32"/>
        </w:rPr>
        <w:t>5</w:t>
      </w:r>
      <w:r w:rsidRPr="0079066B">
        <w:rPr>
          <w:rFonts w:eastAsia="方正仿宋_GBK" w:cs="Times New Roman"/>
          <w:sz w:val="32"/>
          <w:szCs w:val="32"/>
        </w:rPr>
        <w:t>月</w:t>
      </w:r>
      <w:r>
        <w:rPr>
          <w:rFonts w:eastAsia="方正仿宋_GBK" w:cs="Times New Roman" w:hint="eastAsia"/>
          <w:sz w:val="32"/>
          <w:szCs w:val="32"/>
        </w:rPr>
        <w:t>8</w:t>
      </w:r>
      <w:r w:rsidRPr="0079066B">
        <w:rPr>
          <w:rFonts w:eastAsia="方正仿宋_GBK" w:cs="Times New Roman"/>
          <w:sz w:val="32"/>
          <w:szCs w:val="32"/>
        </w:rPr>
        <w:t>日</w:t>
      </w:r>
    </w:p>
    <w:p w:rsidR="004929EC" w:rsidRPr="009632EA" w:rsidRDefault="004929EC" w:rsidP="00641BA2">
      <w:pPr>
        <w:snapToGrid w:val="0"/>
        <w:spacing w:line="500" w:lineRule="exact"/>
        <w:jc w:val="center"/>
        <w:rPr>
          <w:rFonts w:ascii="仿宋_GB2312" w:eastAsia="仿宋_GB2312" w:cs="Times New Roman"/>
          <w:sz w:val="30"/>
          <w:szCs w:val="30"/>
        </w:rPr>
      </w:pPr>
    </w:p>
    <w:p w:rsidR="004929EC" w:rsidRDefault="004929EC">
      <w:pPr>
        <w:spacing w:line="60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  <w:sectPr w:rsidR="004929EC">
          <w:footerReference w:type="default" r:id="rId8"/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</w:p>
    <w:bookmarkEnd w:id="0"/>
    <w:p w:rsidR="00320673" w:rsidRDefault="00BF23FA">
      <w:pPr>
        <w:snapToGrid w:val="0"/>
        <w:spacing w:afterLines="50" w:after="156" w:line="500" w:lineRule="exact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lastRenderedPageBreak/>
        <w:t>附件</w:t>
      </w:r>
      <w:r>
        <w:rPr>
          <w:rFonts w:eastAsia="黑体" w:cs="Times New Roman"/>
          <w:sz w:val="32"/>
          <w:szCs w:val="32"/>
        </w:rPr>
        <w:t>1</w:t>
      </w:r>
      <w:r w:rsidR="009F1EF6">
        <w:rPr>
          <w:rFonts w:eastAsia="黑体" w:cs="Times New Roman" w:hint="eastAsia"/>
          <w:sz w:val="32"/>
          <w:szCs w:val="32"/>
        </w:rPr>
        <w:t xml:space="preserve">    </w:t>
      </w:r>
      <w:r w:rsidR="00330E99">
        <w:rPr>
          <w:rFonts w:eastAsia="黑体" w:cs="Times New Roman" w:hint="eastAsia"/>
          <w:sz w:val="32"/>
          <w:szCs w:val="32"/>
        </w:rPr>
        <w:t xml:space="preserve">       </w:t>
      </w:r>
      <w:r w:rsidR="000B14BF">
        <w:rPr>
          <w:rFonts w:eastAsia="黑体" w:cs="Times New Roman" w:hint="eastAsia"/>
          <w:sz w:val="32"/>
          <w:szCs w:val="32"/>
        </w:rPr>
        <w:t>云南农业大学</w:t>
      </w:r>
      <w:r w:rsidR="00320673">
        <w:rPr>
          <w:rFonts w:eastAsia="黑体" w:cs="Times New Roman" w:hint="eastAsia"/>
          <w:sz w:val="32"/>
          <w:szCs w:val="32"/>
        </w:rPr>
        <w:t>休学期满未按期复学统计表</w:t>
      </w:r>
    </w:p>
    <w:p w:rsidR="00326D20" w:rsidRDefault="00326D20">
      <w:pPr>
        <w:snapToGrid w:val="0"/>
        <w:spacing w:afterLines="50" w:after="156" w:line="500" w:lineRule="exact"/>
        <w:jc w:val="left"/>
        <w:rPr>
          <w:rFonts w:eastAsia="黑体" w:cs="Times New Roman"/>
          <w:sz w:val="32"/>
          <w:szCs w:val="32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266"/>
        <w:gridCol w:w="992"/>
        <w:gridCol w:w="1995"/>
        <w:gridCol w:w="992"/>
        <w:gridCol w:w="1417"/>
      </w:tblGrid>
      <w:tr w:rsidR="005B6422" w:rsidRPr="00320673" w:rsidTr="005B6422">
        <w:trPr>
          <w:trHeight w:val="617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Default="005B6422" w:rsidP="005448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000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核实</w:t>
            </w:r>
          </w:p>
          <w:p w:rsidR="005B6422" w:rsidRPr="00320673" w:rsidRDefault="005B6422" w:rsidP="00544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05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情况</w:t>
            </w: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2019312205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何哲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理学院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2018313221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陆春涛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vMerge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2018313053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刘星汝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2019610717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李忠文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体育教育（专升本）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vMerge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2018612488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彭万波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体育教育（专升本）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植物保护学院</w:t>
            </w: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2019311105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陈玲滑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20673" w:rsidTr="00326D20">
        <w:trPr>
          <w:trHeight w:val="40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vMerge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</w:tcPr>
          <w:p w:rsidR="005B6422" w:rsidRDefault="005B642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2019314552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王婷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动植物检疫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6422" w:rsidRPr="00320673" w:rsidRDefault="005B6422" w:rsidP="003206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0673">
              <w:rPr>
                <w:rFonts w:ascii="宋体" w:hAnsi="宋体" w:cs="宋体" w:hint="eastAsia"/>
                <w:kern w:val="0"/>
                <w:szCs w:val="21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6422" w:rsidRPr="00320673" w:rsidRDefault="005B6422" w:rsidP="003206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20673" w:rsidRDefault="009F1EF6">
      <w:pPr>
        <w:snapToGrid w:val="0"/>
        <w:spacing w:afterLines="50" w:after="156" w:line="500" w:lineRule="exact"/>
        <w:jc w:val="left"/>
        <w:rPr>
          <w:rFonts w:eastAsia="黑体" w:cs="Times New Roman"/>
          <w:sz w:val="32"/>
          <w:szCs w:val="32"/>
        </w:rPr>
        <w:sectPr w:rsidR="00320673"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  <w:r>
        <w:rPr>
          <w:rFonts w:eastAsia="黑体" w:cs="Times New Roman" w:hint="eastAsia"/>
          <w:sz w:val="32"/>
          <w:szCs w:val="32"/>
        </w:rPr>
        <w:t xml:space="preserve">     </w:t>
      </w:r>
    </w:p>
    <w:p w:rsidR="000B14BF" w:rsidRDefault="00326D20" w:rsidP="00326D20">
      <w:pPr>
        <w:snapToGrid w:val="0"/>
        <w:spacing w:afterLines="50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lastRenderedPageBreak/>
        <w:t>附件</w:t>
      </w:r>
      <w:r>
        <w:rPr>
          <w:rFonts w:eastAsia="黑体" w:cs="Times New Roman" w:hint="eastAsia"/>
          <w:sz w:val="32"/>
          <w:szCs w:val="32"/>
        </w:rPr>
        <w:t xml:space="preserve">2     </w:t>
      </w:r>
      <w:r w:rsidR="000B14BF">
        <w:rPr>
          <w:rFonts w:eastAsia="黑体" w:cs="Times New Roman" w:hint="eastAsia"/>
          <w:sz w:val="32"/>
          <w:szCs w:val="32"/>
        </w:rPr>
        <w:t>云南农业大学</w:t>
      </w:r>
      <w:r>
        <w:rPr>
          <w:rFonts w:eastAsia="黑体" w:cs="Times New Roman" w:hint="eastAsia"/>
          <w:sz w:val="32"/>
          <w:szCs w:val="32"/>
        </w:rPr>
        <w:t>**</w:t>
      </w:r>
      <w:r>
        <w:rPr>
          <w:rFonts w:eastAsia="黑体" w:cs="Times New Roman" w:hint="eastAsia"/>
          <w:sz w:val="32"/>
          <w:szCs w:val="32"/>
        </w:rPr>
        <w:t>学院</w:t>
      </w:r>
      <w:r w:rsidRPr="00326D20">
        <w:rPr>
          <w:rFonts w:eastAsia="黑体" w:cs="Times New Roman" w:hint="eastAsia"/>
          <w:sz w:val="32"/>
          <w:szCs w:val="32"/>
        </w:rPr>
        <w:t>未经批准连续两周</w:t>
      </w:r>
      <w:r w:rsidR="000B14BF" w:rsidRPr="00326D20">
        <w:rPr>
          <w:rFonts w:eastAsia="黑体" w:cs="Times New Roman" w:hint="eastAsia"/>
          <w:sz w:val="32"/>
          <w:szCs w:val="32"/>
        </w:rPr>
        <w:t>未参加</w:t>
      </w:r>
    </w:p>
    <w:p w:rsidR="00326D20" w:rsidRDefault="00326D20" w:rsidP="000B14BF">
      <w:pPr>
        <w:snapToGrid w:val="0"/>
        <w:spacing w:afterLines="50" w:after="156"/>
        <w:ind w:firstLineChars="750" w:firstLine="2400"/>
        <w:jc w:val="left"/>
        <w:rPr>
          <w:rFonts w:eastAsia="黑体" w:cs="Times New Roman"/>
          <w:sz w:val="32"/>
          <w:szCs w:val="32"/>
        </w:rPr>
      </w:pPr>
      <w:r w:rsidRPr="00326D20">
        <w:rPr>
          <w:rFonts w:eastAsia="黑体" w:cs="Times New Roman" w:hint="eastAsia"/>
          <w:sz w:val="32"/>
          <w:szCs w:val="32"/>
        </w:rPr>
        <w:t>学校规定的教学活动</w:t>
      </w:r>
      <w:r>
        <w:rPr>
          <w:rFonts w:eastAsia="黑体" w:cs="Times New Roman" w:hint="eastAsia"/>
          <w:sz w:val="32"/>
          <w:szCs w:val="32"/>
        </w:rPr>
        <w:t>学生统计表</w:t>
      </w:r>
    </w:p>
    <w:p w:rsidR="00326D20" w:rsidRDefault="00326D20" w:rsidP="00326D20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</w:p>
    <w:tbl>
      <w:tblPr>
        <w:tblW w:w="8558" w:type="dxa"/>
        <w:jc w:val="center"/>
        <w:tblLook w:val="04A0" w:firstRow="1" w:lastRow="0" w:firstColumn="1" w:lastColumn="0" w:noHBand="0" w:noVBand="1"/>
      </w:tblPr>
      <w:tblGrid>
        <w:gridCol w:w="878"/>
        <w:gridCol w:w="1443"/>
        <w:gridCol w:w="1276"/>
        <w:gridCol w:w="1676"/>
        <w:gridCol w:w="1417"/>
        <w:gridCol w:w="1868"/>
      </w:tblGrid>
      <w:tr w:rsidR="00326D20" w:rsidRPr="00331F64" w:rsidTr="00326D20">
        <w:trPr>
          <w:trHeight w:val="6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0" w:rsidRPr="00326D20" w:rsidRDefault="00326D20" w:rsidP="00326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20" w:rsidRPr="00326D20" w:rsidRDefault="00326D20" w:rsidP="00326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20" w:rsidRPr="00326D20" w:rsidRDefault="00326D20" w:rsidP="00326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26D20" w:rsidRDefault="00326D20" w:rsidP="00326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26D20" w:rsidRDefault="00326D20" w:rsidP="00326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26D20" w:rsidRDefault="00326D20" w:rsidP="00326D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</w:tr>
      <w:tr w:rsidR="00326D20" w:rsidRPr="00331F64" w:rsidTr="00326D20">
        <w:trPr>
          <w:trHeight w:val="666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0" w:rsidRPr="00331F64" w:rsidRDefault="00326D20" w:rsidP="00326D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F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0" w:rsidRPr="00331F64" w:rsidRDefault="00326D20" w:rsidP="00326D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F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26D20" w:rsidRDefault="00326D20" w:rsidP="00326D20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</w:p>
    <w:p w:rsidR="00326D20" w:rsidRDefault="00326D20" w:rsidP="0020005B">
      <w:pPr>
        <w:snapToGrid w:val="0"/>
        <w:spacing w:afterLines="50" w:after="156"/>
        <w:jc w:val="left"/>
        <w:rPr>
          <w:rFonts w:eastAsia="黑体" w:cs="Times New Roman"/>
          <w:sz w:val="32"/>
          <w:szCs w:val="32"/>
        </w:rPr>
      </w:pPr>
    </w:p>
    <w:p w:rsidR="00326D20" w:rsidRPr="00326D20" w:rsidRDefault="00326D20" w:rsidP="0020005B">
      <w:pPr>
        <w:snapToGrid w:val="0"/>
        <w:spacing w:afterLines="50" w:after="156"/>
        <w:jc w:val="left"/>
        <w:rPr>
          <w:rFonts w:eastAsia="黑体" w:cs="Times New Roman"/>
          <w:sz w:val="32"/>
          <w:szCs w:val="32"/>
        </w:rPr>
        <w:sectPr w:rsidR="00326D20" w:rsidRPr="00326D20"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</w:p>
    <w:p w:rsidR="0020005B" w:rsidRDefault="00320673" w:rsidP="0020005B">
      <w:pPr>
        <w:snapToGrid w:val="0"/>
        <w:spacing w:afterLines="50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lastRenderedPageBreak/>
        <w:t>附件</w:t>
      </w:r>
      <w:r w:rsidR="00326D20">
        <w:rPr>
          <w:rFonts w:eastAsia="黑体" w:cs="Times New Roman" w:hint="eastAsia"/>
          <w:sz w:val="32"/>
          <w:szCs w:val="32"/>
        </w:rPr>
        <w:t>3</w:t>
      </w:r>
      <w:r>
        <w:rPr>
          <w:rFonts w:eastAsia="黑体" w:cs="Times New Roman" w:hint="eastAsia"/>
          <w:sz w:val="32"/>
          <w:szCs w:val="32"/>
        </w:rPr>
        <w:t xml:space="preserve">        </w:t>
      </w:r>
      <w:r w:rsidR="000B14BF">
        <w:rPr>
          <w:rFonts w:eastAsia="黑体" w:cs="Times New Roman" w:hint="eastAsia"/>
          <w:sz w:val="32"/>
          <w:szCs w:val="32"/>
        </w:rPr>
        <w:t>云南农业大学</w:t>
      </w:r>
      <w:r w:rsidR="0020005B">
        <w:rPr>
          <w:rFonts w:eastAsia="黑体" w:cs="Times New Roman" w:hint="eastAsia"/>
          <w:sz w:val="32"/>
          <w:szCs w:val="32"/>
        </w:rPr>
        <w:t>2021</w:t>
      </w:r>
      <w:r w:rsidR="0020005B">
        <w:rPr>
          <w:rFonts w:eastAsia="黑体" w:cs="Times New Roman" w:hint="eastAsia"/>
          <w:sz w:val="32"/>
          <w:szCs w:val="32"/>
        </w:rPr>
        <w:t>年</w:t>
      </w:r>
      <w:r w:rsidR="0020005B">
        <w:rPr>
          <w:rFonts w:eastAsia="黑体" w:cs="Times New Roman" w:hint="eastAsia"/>
          <w:sz w:val="32"/>
          <w:szCs w:val="32"/>
        </w:rPr>
        <w:t>3</w:t>
      </w:r>
      <w:r w:rsidR="0020005B">
        <w:rPr>
          <w:rFonts w:eastAsia="黑体" w:cs="Times New Roman" w:hint="eastAsia"/>
          <w:sz w:val="32"/>
          <w:szCs w:val="32"/>
        </w:rPr>
        <w:t>月以前</w:t>
      </w:r>
      <w:r w:rsidR="009F1EF6">
        <w:rPr>
          <w:rFonts w:eastAsia="黑体" w:cs="Times New Roman" w:hint="eastAsia"/>
          <w:sz w:val="32"/>
          <w:szCs w:val="32"/>
        </w:rPr>
        <w:t>参军入伍</w:t>
      </w:r>
      <w:r>
        <w:rPr>
          <w:rFonts w:eastAsia="黑体" w:cs="Times New Roman" w:hint="eastAsia"/>
          <w:sz w:val="32"/>
          <w:szCs w:val="32"/>
        </w:rPr>
        <w:t>保留学籍</w:t>
      </w:r>
    </w:p>
    <w:p w:rsidR="004929EC" w:rsidRDefault="00320673" w:rsidP="0020005B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学生统计表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675"/>
        <w:gridCol w:w="1473"/>
        <w:gridCol w:w="969"/>
        <w:gridCol w:w="1560"/>
        <w:gridCol w:w="1243"/>
        <w:gridCol w:w="709"/>
        <w:gridCol w:w="709"/>
        <w:gridCol w:w="1134"/>
        <w:gridCol w:w="814"/>
      </w:tblGrid>
      <w:tr w:rsidR="00322187" w:rsidRPr="00331F64" w:rsidTr="00326D2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是否退役（是/否）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187" w:rsidRPr="005B6422" w:rsidRDefault="00322187" w:rsidP="00331F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退役年月</w:t>
            </w: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20081958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卿茂军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2011311639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包帅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2011313993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马竟博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茶学(茶艺茶道方向)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2011311660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白朗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2011311703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李茹娟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茶学(茶艺茶道方向)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2013312787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李世奇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2015312201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周飞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2015312204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邹镇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2020313118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张必营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2021310467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程志林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2011310812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胡金山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计算机科学与技术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大数据学院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2011310132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甘智文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动物科学(饲料科学与工程方向)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2012310921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沙杰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动物科学(饲料科学与工程方向)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2012313860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罗正东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2013311398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李照宇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动物科学(饲料科学与工程方向)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2015310161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谭宪文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草业科学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2015310817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动物科学(饲料科学与工程方向)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2016310829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朱天令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2016310219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汪明科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2020311668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张畅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水产养殖学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20090298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陈光林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2011310255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徐天宏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动物医学(检疫方向)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2015310861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曹世明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2016311033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念乐超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2016610406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朱灼凡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动物医学院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20091306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李成勋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2010312796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黄帅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2011310377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张力迪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2012311320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田桂荣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农业机械化及其自动化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2012311230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和强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工业工程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2013311777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何润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工业工程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2013311892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李正荣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能源与动力工程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2019311664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车辆工程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机电工程学院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20094194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杨晓亮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20094210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寸银桥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2012311830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吴俊波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土木工程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2013310187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王云贵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建筑环境与能源应用工程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2017310370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康宗华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工程管理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2019310160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陈世涛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工程造价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2020312320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常美叶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工程管理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2022313261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李佳桐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土木工程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2011313428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张乐乐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电子商务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2011311613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李学启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信息管理与信</w:t>
            </w: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息系统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经济管理</w:t>
            </w: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2014310519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成银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信息管理与信息系统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2015314248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杨金荣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电子商务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2017313371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左杨飞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农林经济管理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2018313698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王芳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行政管理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2018313846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何亚玲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投资学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2019312392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高强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农林经济管理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2019312452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张永俊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投资学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2019312236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吉晓龙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电子商务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2011310732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杨春志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电子信息工程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2018313182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王跃祥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应用化学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2018310563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蒋稷昌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信息工程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2019312543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禹正国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电子信息工程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2012312319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中草药栽培与鉴定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农学与生物技术学院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2015312414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王顺明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中草药栽培与鉴定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农学与生物技术学院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2015312280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农学与生物技术学院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2015310419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赖理舒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中草药栽培与鉴定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农学与生物技术学院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2017310934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赵朝庭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种子科学与工程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农学与生物技术学院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2017611333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农学与生物技术学院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2016410403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董建伟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计算机网络技术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热作学院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2016410498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杨嘉伟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热作学院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2016411171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杨子建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建筑设计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热作学院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lastRenderedPageBreak/>
              <w:t>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2015312613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秘书学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人文社会科学学院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20081013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朱柯宇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食品科学与工程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食品科学技术学院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2016312557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贺贵智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粮食工程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食品科学技术学院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2017310208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傅一炜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食品质量与安全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食品科学技术学院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69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2013310447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孙权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给排水科学与工程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2014313272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水土保持与荒漠化防治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2016312723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管流彪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农业水利工程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2017312344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陈显涛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土木工程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2017310160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农业水利工程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2019313799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王兴富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农业水利工程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2020313756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卯明猛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水利水电工程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水利学院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20092529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赵子源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社会体育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2011312739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谢芳鑫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2011312767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李国升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2012310297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王宝锋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2015313223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栋国才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2015313195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吴彦秦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社会体育指导与管理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2016313158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刘伯洪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2016313022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段必星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社会体育指导与管理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2019310806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李宗泽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体育教育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2014313329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泰语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外语学院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2014314232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英语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外语学院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2013311171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杨士雄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2015313549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李家正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2015313590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肖啟海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2017310176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高基伟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2019310941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彭兴俊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2020311203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李亚鹏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烟草学院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20083034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孙喆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园艺技术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20082715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胡凤苓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园艺技术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20080380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曾里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2008310332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苏熠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</w:t>
            </w: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专升</w:t>
            </w: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lastRenderedPageBreak/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lastRenderedPageBreak/>
              <w:t>97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2011313020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宁涛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园林(园林植物与观赏园艺方向)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2012310329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郁星童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园林(高尔夫管理方向)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99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2015313703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杨士成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设施农业科学与工程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2015314443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张晓宏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设施农业科学与工程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2015313697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莫刻能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设施农业科学与工程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2016313535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董海通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设施农业科学与工程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2017311504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黄正应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设施农业科学与工程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2017310140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陈娴琳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2018612716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桂绍阳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园林园艺学院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2011314086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钟文权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植物保护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植物保护学院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2015313987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唐旭逵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植物保护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植物保护学院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2016313737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曾思嘉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森林保护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植物保护学院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20080501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郑文才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环境科学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资源与环境学院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2014312863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叶继帆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资源与环境学院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2015314155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黄明芳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资源与环境学院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2015314151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和万鹏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生态学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资源与环境学院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6422" w:rsidRPr="00331F64" w:rsidTr="00326D20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B6422">
              <w:rPr>
                <w:rFonts w:ascii="宋体" w:hAnsi="宋体" w:hint="eastAsia"/>
                <w:color w:val="000000"/>
                <w:szCs w:val="21"/>
              </w:rPr>
              <w:t>113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2018613105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姚永环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农业资源与环境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资源与环境学院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专升本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>
            <w:pPr>
              <w:rPr>
                <w:rFonts w:ascii="宋体" w:hAnsi="宋体" w:cs="宋体"/>
                <w:color w:val="000000"/>
                <w:sz w:val="22"/>
              </w:rPr>
            </w:pPr>
            <w:r w:rsidRPr="005B6422">
              <w:rPr>
                <w:rFonts w:ascii="宋体" w:hAnsi="宋体" w:hint="eastAsia"/>
                <w:color w:val="000000"/>
                <w:sz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642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422" w:rsidRPr="005B6422" w:rsidRDefault="005B6422" w:rsidP="00331F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31F64" w:rsidRDefault="00331F64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  <w:sectPr w:rsidR="00331F64"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</w:p>
    <w:p w:rsidR="00326D20" w:rsidRDefault="00326D20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</w:p>
    <w:p w:rsidR="00CA1632" w:rsidRDefault="00331F64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附件</w:t>
      </w:r>
      <w:r w:rsidR="00326D20">
        <w:rPr>
          <w:rFonts w:eastAsia="黑体" w:cs="Times New Roman" w:hint="eastAsia"/>
          <w:sz w:val="32"/>
          <w:szCs w:val="32"/>
        </w:rPr>
        <w:t>4</w:t>
      </w:r>
      <w:r w:rsidR="00330E99">
        <w:rPr>
          <w:rFonts w:eastAsia="黑体" w:cs="Times New Roman" w:hint="eastAsia"/>
          <w:sz w:val="32"/>
          <w:szCs w:val="32"/>
        </w:rPr>
        <w:t xml:space="preserve">  </w:t>
      </w:r>
      <w:r w:rsidR="000B14BF">
        <w:rPr>
          <w:rFonts w:eastAsia="黑体" w:cs="Times New Roman" w:hint="eastAsia"/>
          <w:sz w:val="32"/>
          <w:szCs w:val="32"/>
        </w:rPr>
        <w:t>云南农业大学</w:t>
      </w:r>
      <w:r w:rsidR="004A1FAD">
        <w:rPr>
          <w:rFonts w:eastAsia="黑体" w:cs="Times New Roman" w:hint="eastAsia"/>
          <w:sz w:val="32"/>
          <w:szCs w:val="32"/>
        </w:rPr>
        <w:t>**</w:t>
      </w:r>
      <w:r w:rsidR="004A1FAD">
        <w:rPr>
          <w:rFonts w:eastAsia="黑体" w:cs="Times New Roman" w:hint="eastAsia"/>
          <w:sz w:val="32"/>
          <w:szCs w:val="32"/>
        </w:rPr>
        <w:t>学院不及格学分达到退学条件统计表</w:t>
      </w:r>
    </w:p>
    <w:p w:rsidR="00326D20" w:rsidRPr="000B14BF" w:rsidRDefault="00326D20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6"/>
        <w:gridCol w:w="1133"/>
        <w:gridCol w:w="1276"/>
        <w:gridCol w:w="1276"/>
        <w:gridCol w:w="1818"/>
        <w:gridCol w:w="1867"/>
        <w:gridCol w:w="1843"/>
      </w:tblGrid>
      <w:tr w:rsidR="004A1FAD" w:rsidRPr="00331F64" w:rsidTr="00326D20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AD" w:rsidRPr="00326D20" w:rsidRDefault="004A1FAD" w:rsidP="00322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AD" w:rsidRPr="00326D20" w:rsidRDefault="004A1FAD" w:rsidP="00322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AD" w:rsidRPr="00326D20" w:rsidRDefault="004A1FAD" w:rsidP="00322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26D20" w:rsidRDefault="004A1FAD" w:rsidP="004A1F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26D20" w:rsidRDefault="004A1FAD" w:rsidP="00322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26D20" w:rsidRDefault="004A1FAD" w:rsidP="00322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AD" w:rsidRPr="00326D20" w:rsidRDefault="004A1FAD" w:rsidP="003221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26D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不及格学分</w:t>
            </w:r>
          </w:p>
        </w:tc>
      </w:tr>
      <w:tr w:rsidR="004A1FAD" w:rsidRPr="00331F64" w:rsidTr="00326D20">
        <w:trPr>
          <w:trHeight w:val="69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AD" w:rsidRPr="00331F64" w:rsidRDefault="004A1FAD" w:rsidP="003221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F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A1FAD" w:rsidRPr="00331F64" w:rsidTr="00326D20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AD" w:rsidRPr="00331F64" w:rsidRDefault="004A1FAD" w:rsidP="003221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31F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AD" w:rsidRPr="00331F64" w:rsidRDefault="004A1FAD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D20" w:rsidRPr="00331F64" w:rsidRDefault="00326D20" w:rsidP="003221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D20" w:rsidRPr="00331F64" w:rsidRDefault="00326D20" w:rsidP="003221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26D20" w:rsidRPr="00331F64" w:rsidTr="00326D20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D20" w:rsidRPr="00331F64" w:rsidRDefault="00326D20" w:rsidP="003221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D20" w:rsidRPr="00331F64" w:rsidRDefault="00326D20" w:rsidP="00326D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A1FAD" w:rsidRDefault="004A1FAD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</w:pPr>
    </w:p>
    <w:p w:rsidR="004A1FAD" w:rsidRPr="004A1FAD" w:rsidRDefault="004A1FAD">
      <w:pPr>
        <w:snapToGrid w:val="0"/>
        <w:spacing w:afterLines="50" w:after="156"/>
        <w:jc w:val="center"/>
        <w:rPr>
          <w:rFonts w:eastAsia="黑体" w:cs="Times New Roman"/>
          <w:sz w:val="32"/>
          <w:szCs w:val="32"/>
        </w:rPr>
        <w:sectPr w:rsidR="004A1FAD" w:rsidRPr="004A1FAD">
          <w:pgSz w:w="11906" w:h="16838"/>
          <w:pgMar w:top="1474" w:right="1418" w:bottom="1418" w:left="1418" w:header="851" w:footer="992" w:gutter="0"/>
          <w:cols w:space="425"/>
          <w:docGrid w:type="lines" w:linePitch="312"/>
        </w:sectPr>
      </w:pPr>
    </w:p>
    <w:p w:rsidR="004929EC" w:rsidRDefault="00CA1632" w:rsidP="00A75907">
      <w:pPr>
        <w:snapToGrid w:val="0"/>
        <w:spacing w:afterLines="50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lastRenderedPageBreak/>
        <w:t>附件</w:t>
      </w:r>
      <w:r w:rsidR="00326D20">
        <w:rPr>
          <w:rFonts w:eastAsia="黑体" w:cs="Times New Roman" w:hint="eastAsia"/>
          <w:sz w:val="32"/>
          <w:szCs w:val="32"/>
        </w:rPr>
        <w:t>5</w:t>
      </w:r>
      <w:r>
        <w:rPr>
          <w:rFonts w:eastAsia="黑体" w:cs="Times New Roman" w:hint="eastAsia"/>
          <w:sz w:val="32"/>
          <w:szCs w:val="32"/>
        </w:rPr>
        <w:t xml:space="preserve">         </w:t>
      </w:r>
      <w:r w:rsidR="00331F64">
        <w:rPr>
          <w:rFonts w:eastAsia="黑体" w:cs="Times New Roman" w:hint="eastAsia"/>
          <w:sz w:val="32"/>
          <w:szCs w:val="32"/>
        </w:rPr>
        <w:t xml:space="preserve"> </w:t>
      </w:r>
      <w:r w:rsidR="00BF23FA">
        <w:rPr>
          <w:rFonts w:eastAsia="黑体" w:cs="Times New Roman"/>
          <w:sz w:val="32"/>
          <w:szCs w:val="32"/>
        </w:rPr>
        <w:t>云南农业大学</w:t>
      </w:r>
      <w:r w:rsidR="00BF23FA">
        <w:rPr>
          <w:rFonts w:eastAsia="黑体" w:cs="Times New Roman" w:hint="eastAsia"/>
          <w:sz w:val="32"/>
          <w:szCs w:val="32"/>
        </w:rPr>
        <w:t>**</w:t>
      </w:r>
      <w:r w:rsidR="00BF23FA">
        <w:rPr>
          <w:rFonts w:eastAsia="黑体" w:cs="Times New Roman" w:hint="eastAsia"/>
          <w:sz w:val="32"/>
          <w:szCs w:val="32"/>
        </w:rPr>
        <w:t>学院期中</w:t>
      </w:r>
      <w:r w:rsidR="00BF23FA">
        <w:rPr>
          <w:rFonts w:eastAsia="黑体" w:cs="Times New Roman"/>
          <w:sz w:val="32"/>
          <w:szCs w:val="32"/>
        </w:rPr>
        <w:t>教学检查汇总表</w:t>
      </w:r>
    </w:p>
    <w:tbl>
      <w:tblPr>
        <w:tblW w:w="97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87"/>
        <w:gridCol w:w="1604"/>
        <w:gridCol w:w="350"/>
        <w:gridCol w:w="59"/>
        <w:gridCol w:w="83"/>
        <w:gridCol w:w="123"/>
        <w:gridCol w:w="803"/>
        <w:gridCol w:w="775"/>
        <w:gridCol w:w="501"/>
        <w:gridCol w:w="7"/>
        <w:gridCol w:w="467"/>
        <w:gridCol w:w="71"/>
        <w:gridCol w:w="173"/>
        <w:gridCol w:w="699"/>
        <w:gridCol w:w="124"/>
        <w:gridCol w:w="1755"/>
      </w:tblGrid>
      <w:tr w:rsidR="004929EC" w:rsidTr="00330E99">
        <w:trPr>
          <w:trHeight w:val="30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cs="Times New Roman"/>
                <w:b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cs="Times New Roman"/>
                <w:b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1"/>
              </w:rPr>
              <w:t>项</w:t>
            </w:r>
            <w:r>
              <w:rPr>
                <w:rFonts w:cs="Times New Roman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Times New Roman"/>
                <w:b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594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cs="Times New Roman"/>
                <w:b/>
                <w:color w:val="000000"/>
                <w:kern w:val="0"/>
                <w:szCs w:val="21"/>
              </w:rPr>
            </w:pPr>
            <w:r>
              <w:rPr>
                <w:rFonts w:cs="Times New Roman"/>
                <w:b/>
                <w:color w:val="000000"/>
                <w:kern w:val="0"/>
                <w:szCs w:val="21"/>
              </w:rPr>
              <w:t>检查情况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教学计划变更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5B51BF">
              <w:rPr>
                <w:rFonts w:eastAsiaTheme="minorEastAsia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7594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变更课程门数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4" w:type="dxa"/>
            <w:gridSpan w:val="15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555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网络课程建设使用情况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274CC2">
              <w:rPr>
                <w:rFonts w:eastAsiaTheme="minorEastAsia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建设门数</w:t>
            </w:r>
          </w:p>
        </w:tc>
        <w:tc>
          <w:tcPr>
            <w:tcW w:w="2818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利用网络课程辅助课堂教学课程门数</w:t>
            </w:r>
          </w:p>
        </w:tc>
        <w:tc>
          <w:tcPr>
            <w:tcW w:w="2822" w:type="dxa"/>
            <w:gridSpan w:val="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使用雨课堂、智慧树等智慧教学工具课程门数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18" w:type="dxa"/>
            <w:gridSpan w:val="8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822" w:type="dxa"/>
            <w:gridSpan w:val="5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教师教学纪律情况（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274CC2">
              <w:rPr>
                <w:rFonts w:eastAsiaTheme="minorEastAsia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7594" w:type="dxa"/>
            <w:gridSpan w:val="15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本学期调停课次数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4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学时以下</w:t>
            </w:r>
          </w:p>
        </w:tc>
        <w:tc>
          <w:tcPr>
            <w:tcW w:w="2920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4-8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8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学时以上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20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教学工作会议纪要（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274CC2">
              <w:rPr>
                <w:rFonts w:eastAsiaTheme="minorEastAsia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会议内容（可根据实际情况适当增加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删减）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 w:val="restart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师资队伍培训</w:t>
            </w:r>
          </w:p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274CC2">
              <w:rPr>
                <w:rFonts w:eastAsiaTheme="minorEastAsia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培训内容（可根据实际情况适当增加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删减）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57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498" w:type="dxa"/>
            <w:gridSpan w:val="11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929EC" w:rsidTr="00330E99">
        <w:trPr>
          <w:trHeight w:val="433"/>
          <w:jc w:val="center"/>
        </w:trPr>
        <w:tc>
          <w:tcPr>
            <w:tcW w:w="533" w:type="dxa"/>
            <w:vMerge w:val="restart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7" w:type="dxa"/>
            <w:vMerge w:val="restart"/>
            <w:vAlign w:val="center"/>
          </w:tcPr>
          <w:p w:rsidR="004929EC" w:rsidRDefault="00BF23FA" w:rsidP="00274CC2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考试（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</w:t>
            </w:r>
            <w:r w:rsidR="00274CC2"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-202</w:t>
            </w:r>
            <w:r w:rsidR="00274CC2"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274CC2">
              <w:rPr>
                <w:rFonts w:eastAsiaTheme="minorEastAsia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考试改革课程门数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试题库建设课程门数</w:t>
            </w:r>
          </w:p>
        </w:tc>
        <w:tc>
          <w:tcPr>
            <w:tcW w:w="2751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实施考教分离课程门数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96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751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929EC" w:rsidRDefault="00BF23FA" w:rsidP="00CD206E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教学质量监控（</w:t>
            </w:r>
            <w:r w:rsidR="00CD206E">
              <w:rPr>
                <w:rFonts w:eastAsiaTheme="minorEastAsia" w:cs="Times New Roman"/>
                <w:color w:val="000000"/>
                <w:kern w:val="0"/>
                <w:szCs w:val="21"/>
              </w:rPr>
              <w:t>202</w:t>
            </w:r>
            <w:r w:rsidR="00CD206E"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年</w:t>
            </w:r>
            <w:r w:rsidR="00CD206E"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月以来）</w:t>
            </w:r>
          </w:p>
        </w:tc>
        <w:tc>
          <w:tcPr>
            <w:tcW w:w="3797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学院教学督导听课</w:t>
            </w:r>
          </w:p>
        </w:tc>
        <w:tc>
          <w:tcPr>
            <w:tcW w:w="3797" w:type="dxa"/>
            <w:gridSpan w:val="8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领导干部听课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教学督导人数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2042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领导干部数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学时数　</w:t>
            </w:r>
          </w:p>
        </w:tc>
      </w:tr>
      <w:tr w:rsidR="004929EC" w:rsidTr="00330E99">
        <w:trPr>
          <w:trHeight w:val="30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4929EC" w:rsidTr="00330E99">
        <w:trPr>
          <w:trHeight w:val="330"/>
          <w:jc w:val="center"/>
        </w:trPr>
        <w:tc>
          <w:tcPr>
            <w:tcW w:w="533" w:type="dxa"/>
            <w:vMerge w:val="restart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7" w:type="dxa"/>
            <w:vMerge w:val="restart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教材选用（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2022-2023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学年第</w:t>
            </w:r>
            <w:r w:rsidR="002775FE">
              <w:rPr>
                <w:rFonts w:eastAsiaTheme="minorEastAsia" w:cs="Times New Roman"/>
                <w:color w:val="000000"/>
                <w:kern w:val="0"/>
                <w:szCs w:val="21"/>
              </w:rPr>
              <w:t>二</w:t>
            </w: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学期）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开设课程门次数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国家级规划教材课程门次数</w:t>
            </w:r>
          </w:p>
        </w:tc>
        <w:tc>
          <w:tcPr>
            <w:tcW w:w="2042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省级级规划教材课程门次数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马工程教材课程门次数</w:t>
            </w:r>
          </w:p>
        </w:tc>
      </w:tr>
      <w:tr w:rsidR="004929EC" w:rsidTr="00330E99">
        <w:trPr>
          <w:trHeight w:val="330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gridSpan w:val="7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</w:tr>
      <w:tr w:rsidR="004929EC" w:rsidTr="00330E99">
        <w:trPr>
          <w:trHeight w:val="330"/>
          <w:jc w:val="center"/>
        </w:trPr>
        <w:tc>
          <w:tcPr>
            <w:tcW w:w="533" w:type="dxa"/>
            <w:vMerge w:val="restart"/>
            <w:vAlign w:val="center"/>
          </w:tcPr>
          <w:p w:rsidR="004929EC" w:rsidRDefault="006734C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7" w:type="dxa"/>
            <w:vMerge w:val="restart"/>
            <w:vAlign w:val="center"/>
          </w:tcPr>
          <w:p w:rsidR="004929EC" w:rsidRDefault="00BF23FA" w:rsidP="008528C1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新教师助课</w:t>
            </w:r>
            <w:r>
              <w:rPr>
                <w:rFonts w:eastAsiaTheme="minorEastAsia" w:cs="Times New Roman"/>
                <w:szCs w:val="21"/>
              </w:rPr>
              <w:t>（</w:t>
            </w:r>
            <w:r w:rsidR="00EF361B">
              <w:rPr>
                <w:rFonts w:eastAsiaTheme="minorEastAsia" w:cs="Times New Roman" w:hint="eastAsia"/>
                <w:szCs w:val="21"/>
              </w:rPr>
              <w:t>2022-</w:t>
            </w:r>
            <w:r>
              <w:rPr>
                <w:rFonts w:eastAsiaTheme="minorEastAsia" w:cs="Times New Roman"/>
                <w:szCs w:val="21"/>
              </w:rPr>
              <w:t>202</w:t>
            </w:r>
            <w:r w:rsidR="008528C1">
              <w:rPr>
                <w:rFonts w:eastAsiaTheme="minorEastAsia" w:cs="Times New Roman" w:hint="eastAsia"/>
                <w:szCs w:val="21"/>
              </w:rPr>
              <w:t>3</w:t>
            </w:r>
            <w:r w:rsidR="00EF361B">
              <w:rPr>
                <w:rFonts w:eastAsiaTheme="minorEastAsia" w:cs="Times New Roman" w:hint="eastAsia"/>
                <w:szCs w:val="21"/>
              </w:rPr>
              <w:t>学</w:t>
            </w:r>
            <w:r>
              <w:rPr>
                <w:rFonts w:eastAsiaTheme="minorEastAsia" w:cs="Times New Roman"/>
                <w:szCs w:val="21"/>
              </w:rPr>
              <w:t>年以来）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4929EC" w:rsidRDefault="00EF361B" w:rsidP="002775FE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szCs w:val="21"/>
              </w:rPr>
              <w:t>2022-</w:t>
            </w:r>
            <w:r w:rsidR="00BF23FA">
              <w:rPr>
                <w:rFonts w:eastAsiaTheme="minorEastAsia" w:cs="Times New Roman"/>
                <w:szCs w:val="21"/>
              </w:rPr>
              <w:t>202</w:t>
            </w:r>
            <w:r w:rsidR="002775FE">
              <w:rPr>
                <w:rFonts w:eastAsiaTheme="minorEastAsia" w:cs="Times New Roman" w:hint="eastAsia"/>
                <w:szCs w:val="21"/>
              </w:rPr>
              <w:t>3</w:t>
            </w:r>
            <w:r>
              <w:rPr>
                <w:rFonts w:eastAsiaTheme="minorEastAsia" w:cs="Times New Roman" w:hint="eastAsia"/>
                <w:szCs w:val="21"/>
              </w:rPr>
              <w:t>学年</w:t>
            </w:r>
            <w:r w:rsidR="00BF23FA">
              <w:rPr>
                <w:rFonts w:eastAsiaTheme="minorEastAsia" w:cs="Times New Roman"/>
                <w:szCs w:val="21"/>
              </w:rPr>
              <w:t>年新入职教师人数</w:t>
            </w: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已安排助课教师人数</w:t>
            </w:r>
          </w:p>
        </w:tc>
        <w:tc>
          <w:tcPr>
            <w:tcW w:w="2042" w:type="dxa"/>
            <w:gridSpan w:val="7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助课教师已听课次数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929EC" w:rsidRDefault="00BF23FA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指导教师随堂听课次数</w:t>
            </w:r>
          </w:p>
        </w:tc>
      </w:tr>
      <w:tr w:rsidR="004929EC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</w:p>
        </w:tc>
        <w:tc>
          <w:tcPr>
            <w:tcW w:w="1784" w:type="dxa"/>
            <w:gridSpan w:val="4"/>
            <w:shd w:val="clear" w:color="auto" w:fill="auto"/>
            <w:vAlign w:val="center"/>
          </w:tcPr>
          <w:p w:rsidR="004929EC" w:rsidRDefault="004929EC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</w:p>
        </w:tc>
        <w:tc>
          <w:tcPr>
            <w:tcW w:w="2042" w:type="dxa"/>
            <w:gridSpan w:val="7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929EC" w:rsidRDefault="004929EC">
            <w:pPr>
              <w:widowControl/>
              <w:jc w:val="center"/>
              <w:rPr>
                <w:rFonts w:eastAsiaTheme="minorEastAsia" w:cs="Times New Roman"/>
                <w:szCs w:val="21"/>
              </w:rPr>
            </w:pPr>
          </w:p>
        </w:tc>
      </w:tr>
      <w:tr w:rsidR="006245F1" w:rsidTr="00330E99">
        <w:trPr>
          <w:trHeight w:val="389"/>
          <w:jc w:val="center"/>
        </w:trPr>
        <w:tc>
          <w:tcPr>
            <w:tcW w:w="533" w:type="dxa"/>
            <w:vMerge w:val="restart"/>
            <w:vAlign w:val="center"/>
          </w:tcPr>
          <w:p w:rsidR="006245F1" w:rsidRDefault="006245F1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87" w:type="dxa"/>
            <w:vMerge w:val="restart"/>
            <w:vAlign w:val="center"/>
          </w:tcPr>
          <w:p w:rsidR="006245F1" w:rsidRDefault="006245F1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劳动教育与耕读教育实践场所建设情况</w:t>
            </w:r>
          </w:p>
        </w:tc>
        <w:tc>
          <w:tcPr>
            <w:tcW w:w="30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 w:rsidP="006245F1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名称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 w:rsidP="006245F1">
            <w:pPr>
              <w:widowControl/>
              <w:jc w:val="left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建立时间</w:t>
            </w:r>
          </w:p>
        </w:tc>
        <w:tc>
          <w:tcPr>
            <w:tcW w:w="328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5F1" w:rsidRDefault="006245F1" w:rsidP="006110AF">
            <w:pPr>
              <w:jc w:val="center"/>
              <w:rPr>
                <w:rFonts w:eastAsiaTheme="minorEastAsia" w:cs="Times New Roman"/>
                <w:szCs w:val="21"/>
              </w:rPr>
            </w:pPr>
            <w:r>
              <w:rPr>
                <w:rFonts w:eastAsiaTheme="minorEastAsia" w:cs="Times New Roman"/>
                <w:szCs w:val="21"/>
              </w:rPr>
              <w:t>面向学校专业</w:t>
            </w:r>
          </w:p>
        </w:tc>
      </w:tr>
      <w:tr w:rsidR="006245F1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8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245F1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8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245F1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8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245F1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8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245F1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245F1" w:rsidRDefault="006245F1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02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8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5F1" w:rsidRDefault="006245F1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RPr="006110AF" w:rsidTr="00330E99">
        <w:trPr>
          <w:trHeight w:val="389"/>
          <w:jc w:val="center"/>
        </w:trPr>
        <w:tc>
          <w:tcPr>
            <w:tcW w:w="533" w:type="dxa"/>
            <w:vMerge w:val="restart"/>
            <w:vAlign w:val="center"/>
          </w:tcPr>
          <w:p w:rsidR="006110AF" w:rsidRDefault="006734C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87" w:type="dxa"/>
            <w:vMerge w:val="restart"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劳动教育与耕读教育讲座开展情况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讲座主题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参加人数</w:t>
            </w:r>
          </w:p>
        </w:tc>
      </w:tr>
      <w:tr w:rsidR="006110AF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389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left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480"/>
          <w:jc w:val="center"/>
        </w:trPr>
        <w:tc>
          <w:tcPr>
            <w:tcW w:w="533" w:type="dxa"/>
            <w:vMerge w:val="restart"/>
            <w:vAlign w:val="center"/>
          </w:tcPr>
          <w:p w:rsidR="006110AF" w:rsidRDefault="006734CC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7" w:type="dxa"/>
            <w:vMerge w:val="restart"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>
              <w:rPr>
                <w:rFonts w:eastAsiaTheme="minorEastAsia" w:cs="Times New Roman"/>
                <w:color w:val="000000"/>
                <w:kern w:val="0"/>
                <w:szCs w:val="21"/>
              </w:rPr>
              <w:t>劳动教育与耕读教育活动开展情况</w:t>
            </w:r>
          </w:p>
        </w:tc>
        <w:tc>
          <w:tcPr>
            <w:tcW w:w="22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3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AF" w:rsidRPr="006110AF" w:rsidRDefault="006110AF" w:rsidP="006110AF">
            <w:pPr>
              <w:widowControl/>
              <w:jc w:val="center"/>
              <w:rPr>
                <w:rFonts w:eastAsiaTheme="minorEastAsia" w:cs="Times New Roman"/>
                <w:color w:val="000000"/>
                <w:kern w:val="0"/>
                <w:szCs w:val="21"/>
              </w:rPr>
            </w:pPr>
            <w:r w:rsidRPr="006110AF">
              <w:rPr>
                <w:rFonts w:eastAsiaTheme="minorEastAsia" w:cs="Times New Roman"/>
                <w:color w:val="000000"/>
                <w:kern w:val="0"/>
                <w:szCs w:val="21"/>
              </w:rPr>
              <w:t>地点</w:t>
            </w:r>
          </w:p>
        </w:tc>
      </w:tr>
      <w:tr w:rsidR="006110AF" w:rsidTr="00330E99">
        <w:trPr>
          <w:trHeight w:val="480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480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480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  <w:tr w:rsidR="006110AF" w:rsidTr="00330E99">
        <w:trPr>
          <w:trHeight w:val="450"/>
          <w:jc w:val="center"/>
        </w:trPr>
        <w:tc>
          <w:tcPr>
            <w:tcW w:w="533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6110AF" w:rsidRDefault="006110AF">
            <w:pPr>
              <w:widowControl/>
              <w:jc w:val="left"/>
              <w:rPr>
                <w:rFonts w:eastAsia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10AF" w:rsidRDefault="006110AF">
            <w:pPr>
              <w:widowControl/>
              <w:jc w:val="center"/>
              <w:rPr>
                <w:rFonts w:eastAsia="方正仿宋_GBK" w:cs="Times New Roman"/>
                <w:b/>
                <w:bCs/>
                <w:kern w:val="0"/>
                <w:szCs w:val="21"/>
              </w:rPr>
            </w:pPr>
          </w:p>
        </w:tc>
      </w:tr>
    </w:tbl>
    <w:p w:rsidR="00641BA2" w:rsidRDefault="00641BA2">
      <w:pPr>
        <w:spacing w:line="600" w:lineRule="exact"/>
        <w:ind w:right="1280" w:firstLineChars="200" w:firstLine="480"/>
        <w:jc w:val="right"/>
        <w:rPr>
          <w:rFonts w:cs="Times New Roman"/>
          <w:sz w:val="24"/>
          <w:szCs w:val="24"/>
        </w:rPr>
      </w:pPr>
    </w:p>
    <w:p w:rsidR="00641BA2" w:rsidRDefault="00641BA2">
      <w:pPr>
        <w:spacing w:line="600" w:lineRule="exact"/>
        <w:ind w:right="1280" w:firstLineChars="200" w:firstLine="480"/>
        <w:jc w:val="right"/>
        <w:rPr>
          <w:rFonts w:cs="Times New Roman"/>
          <w:sz w:val="24"/>
          <w:szCs w:val="24"/>
        </w:rPr>
      </w:pPr>
    </w:p>
    <w:p w:rsidR="004929EC" w:rsidRDefault="00BF23FA">
      <w:pPr>
        <w:spacing w:line="600" w:lineRule="exact"/>
        <w:ind w:right="1280" w:firstLineChars="200" w:firstLine="48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分管教学领导（签名）</w:t>
      </w:r>
      <w:r>
        <w:rPr>
          <w:rFonts w:cs="Times New Roman"/>
          <w:sz w:val="24"/>
          <w:szCs w:val="24"/>
          <w:u w:val="single"/>
        </w:rPr>
        <w:t xml:space="preserve">        </w:t>
      </w:r>
    </w:p>
    <w:p w:rsidR="004929EC" w:rsidRDefault="00BF23FA">
      <w:pPr>
        <w:spacing w:line="600" w:lineRule="exact"/>
        <w:ind w:right="30" w:firstLineChars="2300" w:firstLine="552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年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月</w:t>
      </w: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日</w:t>
      </w:r>
    </w:p>
    <w:p w:rsidR="004929EC" w:rsidRDefault="004929EC" w:rsidP="00BE65C2">
      <w:pPr>
        <w:snapToGrid w:val="0"/>
        <w:spacing w:afterLines="50" w:after="156" w:line="500" w:lineRule="exact"/>
        <w:jc w:val="left"/>
        <w:rPr>
          <w:rFonts w:eastAsia="仿宋_GB2312" w:cs="Times New Roman"/>
          <w:sz w:val="28"/>
          <w:szCs w:val="28"/>
        </w:rPr>
      </w:pPr>
    </w:p>
    <w:sectPr w:rsidR="004929EC">
      <w:pgSz w:w="11906" w:h="16838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BE" w:rsidRDefault="008E68BE">
      <w:r>
        <w:separator/>
      </w:r>
    </w:p>
  </w:endnote>
  <w:endnote w:type="continuationSeparator" w:id="0">
    <w:p w:rsidR="008E68BE" w:rsidRDefault="008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885127"/>
    </w:sdtPr>
    <w:sdtEndPr>
      <w:rPr>
        <w:sz w:val="24"/>
        <w:szCs w:val="24"/>
      </w:rPr>
    </w:sdtEndPr>
    <w:sdtContent>
      <w:p w:rsidR="00326D20" w:rsidRDefault="00326D20">
        <w:pPr>
          <w:pStyle w:val="a6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B2415" w:rsidRPr="007B2415">
          <w:rPr>
            <w:noProof/>
            <w:sz w:val="24"/>
            <w:szCs w:val="24"/>
            <w:lang w:val="zh-CN"/>
          </w:rPr>
          <w:t>3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BE" w:rsidRDefault="008E68BE">
      <w:r>
        <w:separator/>
      </w:r>
    </w:p>
  </w:footnote>
  <w:footnote w:type="continuationSeparator" w:id="0">
    <w:p w:rsidR="008E68BE" w:rsidRDefault="008E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ODFjMmM1NGYxN2E1ZmQyOTI2ZGZiMjJkNzAwNjgifQ=="/>
  </w:docVars>
  <w:rsids>
    <w:rsidRoot w:val="00E47B02"/>
    <w:rsid w:val="000133EB"/>
    <w:rsid w:val="00026A32"/>
    <w:rsid w:val="00027548"/>
    <w:rsid w:val="00040A13"/>
    <w:rsid w:val="00046814"/>
    <w:rsid w:val="00085BDF"/>
    <w:rsid w:val="00091F37"/>
    <w:rsid w:val="000A66B1"/>
    <w:rsid w:val="000A7F0B"/>
    <w:rsid w:val="000B13BA"/>
    <w:rsid w:val="000B14BF"/>
    <w:rsid w:val="000B2CF6"/>
    <w:rsid w:val="000B6322"/>
    <w:rsid w:val="000B6F83"/>
    <w:rsid w:val="000C17A0"/>
    <w:rsid w:val="000C3EE7"/>
    <w:rsid w:val="000D5DDE"/>
    <w:rsid w:val="000D5E5D"/>
    <w:rsid w:val="000E2CEE"/>
    <w:rsid w:val="000F067F"/>
    <w:rsid w:val="00101541"/>
    <w:rsid w:val="00102976"/>
    <w:rsid w:val="00103988"/>
    <w:rsid w:val="00112DD0"/>
    <w:rsid w:val="001265E9"/>
    <w:rsid w:val="001337A9"/>
    <w:rsid w:val="001349B5"/>
    <w:rsid w:val="00160124"/>
    <w:rsid w:val="00162D66"/>
    <w:rsid w:val="001638EB"/>
    <w:rsid w:val="00166D98"/>
    <w:rsid w:val="001769ED"/>
    <w:rsid w:val="00177832"/>
    <w:rsid w:val="001863E7"/>
    <w:rsid w:val="001D0BAD"/>
    <w:rsid w:val="001D0F08"/>
    <w:rsid w:val="001D7C53"/>
    <w:rsid w:val="001E2D26"/>
    <w:rsid w:val="001F670B"/>
    <w:rsid w:val="0020005B"/>
    <w:rsid w:val="00201E55"/>
    <w:rsid w:val="00207950"/>
    <w:rsid w:val="00207F7B"/>
    <w:rsid w:val="00211B64"/>
    <w:rsid w:val="00216372"/>
    <w:rsid w:val="00232A30"/>
    <w:rsid w:val="00245FF8"/>
    <w:rsid w:val="00250FAF"/>
    <w:rsid w:val="00260E3F"/>
    <w:rsid w:val="00265BA8"/>
    <w:rsid w:val="002663B8"/>
    <w:rsid w:val="00266872"/>
    <w:rsid w:val="00266E11"/>
    <w:rsid w:val="00271F6D"/>
    <w:rsid w:val="00274CC2"/>
    <w:rsid w:val="00274F81"/>
    <w:rsid w:val="002775FE"/>
    <w:rsid w:val="00281ADE"/>
    <w:rsid w:val="002919C2"/>
    <w:rsid w:val="002A23D7"/>
    <w:rsid w:val="002A6EC8"/>
    <w:rsid w:val="002B0B46"/>
    <w:rsid w:val="002B73E8"/>
    <w:rsid w:val="002C4179"/>
    <w:rsid w:val="002C432E"/>
    <w:rsid w:val="002D2660"/>
    <w:rsid w:val="002E5053"/>
    <w:rsid w:val="002F40F9"/>
    <w:rsid w:val="002F4A73"/>
    <w:rsid w:val="002F79F4"/>
    <w:rsid w:val="00320673"/>
    <w:rsid w:val="00322187"/>
    <w:rsid w:val="00326D20"/>
    <w:rsid w:val="00330E99"/>
    <w:rsid w:val="00331F64"/>
    <w:rsid w:val="00332D04"/>
    <w:rsid w:val="00340616"/>
    <w:rsid w:val="0034526C"/>
    <w:rsid w:val="0035629F"/>
    <w:rsid w:val="0036341C"/>
    <w:rsid w:val="00363D07"/>
    <w:rsid w:val="00367B62"/>
    <w:rsid w:val="003716AF"/>
    <w:rsid w:val="003812A6"/>
    <w:rsid w:val="003A0ABF"/>
    <w:rsid w:val="003B2674"/>
    <w:rsid w:val="003C160D"/>
    <w:rsid w:val="003D309B"/>
    <w:rsid w:val="003F5DDE"/>
    <w:rsid w:val="003F719E"/>
    <w:rsid w:val="00403FC8"/>
    <w:rsid w:val="00414AF2"/>
    <w:rsid w:val="00435C6B"/>
    <w:rsid w:val="00436B99"/>
    <w:rsid w:val="00440CA7"/>
    <w:rsid w:val="00461096"/>
    <w:rsid w:val="0046545D"/>
    <w:rsid w:val="004929EC"/>
    <w:rsid w:val="004A1FAD"/>
    <w:rsid w:val="004A5AA7"/>
    <w:rsid w:val="004B0898"/>
    <w:rsid w:val="004B4202"/>
    <w:rsid w:val="004C6581"/>
    <w:rsid w:val="004D3535"/>
    <w:rsid w:val="004E0060"/>
    <w:rsid w:val="004F41BE"/>
    <w:rsid w:val="00505A14"/>
    <w:rsid w:val="00524103"/>
    <w:rsid w:val="00536DA3"/>
    <w:rsid w:val="005448C9"/>
    <w:rsid w:val="0055157B"/>
    <w:rsid w:val="00552A2B"/>
    <w:rsid w:val="00557936"/>
    <w:rsid w:val="00571D8B"/>
    <w:rsid w:val="0058362E"/>
    <w:rsid w:val="00590DF0"/>
    <w:rsid w:val="00592CAF"/>
    <w:rsid w:val="005A2F62"/>
    <w:rsid w:val="005A56B5"/>
    <w:rsid w:val="005B028E"/>
    <w:rsid w:val="005B0F80"/>
    <w:rsid w:val="005B3166"/>
    <w:rsid w:val="005B3D79"/>
    <w:rsid w:val="005B51BF"/>
    <w:rsid w:val="005B6422"/>
    <w:rsid w:val="005C3A23"/>
    <w:rsid w:val="005D793B"/>
    <w:rsid w:val="005E4D63"/>
    <w:rsid w:val="005E60BC"/>
    <w:rsid w:val="005F2398"/>
    <w:rsid w:val="006046EF"/>
    <w:rsid w:val="0060529E"/>
    <w:rsid w:val="006110AF"/>
    <w:rsid w:val="006245F1"/>
    <w:rsid w:val="00625FFD"/>
    <w:rsid w:val="006316D0"/>
    <w:rsid w:val="006407AA"/>
    <w:rsid w:val="00641BA2"/>
    <w:rsid w:val="00651F51"/>
    <w:rsid w:val="006551F7"/>
    <w:rsid w:val="00655B01"/>
    <w:rsid w:val="00666D9F"/>
    <w:rsid w:val="00671D42"/>
    <w:rsid w:val="006734CC"/>
    <w:rsid w:val="00677F4F"/>
    <w:rsid w:val="006824C1"/>
    <w:rsid w:val="00683017"/>
    <w:rsid w:val="00683BDC"/>
    <w:rsid w:val="0069775D"/>
    <w:rsid w:val="006B6193"/>
    <w:rsid w:val="006C4430"/>
    <w:rsid w:val="006D0CC2"/>
    <w:rsid w:val="006D223E"/>
    <w:rsid w:val="006D7C9F"/>
    <w:rsid w:val="006F5837"/>
    <w:rsid w:val="006F645D"/>
    <w:rsid w:val="006F7DB9"/>
    <w:rsid w:val="007039DE"/>
    <w:rsid w:val="00704B13"/>
    <w:rsid w:val="007071EF"/>
    <w:rsid w:val="007104C4"/>
    <w:rsid w:val="007131F8"/>
    <w:rsid w:val="0071400E"/>
    <w:rsid w:val="00720709"/>
    <w:rsid w:val="007254DA"/>
    <w:rsid w:val="00730763"/>
    <w:rsid w:val="0074236B"/>
    <w:rsid w:val="0074724C"/>
    <w:rsid w:val="007475D1"/>
    <w:rsid w:val="00751328"/>
    <w:rsid w:val="007532C7"/>
    <w:rsid w:val="0076441B"/>
    <w:rsid w:val="007746C0"/>
    <w:rsid w:val="00775739"/>
    <w:rsid w:val="0079066B"/>
    <w:rsid w:val="007B1116"/>
    <w:rsid w:val="007B2415"/>
    <w:rsid w:val="007C4581"/>
    <w:rsid w:val="007D6CA4"/>
    <w:rsid w:val="007D7DDE"/>
    <w:rsid w:val="007E481E"/>
    <w:rsid w:val="007E6B6F"/>
    <w:rsid w:val="007F5FA2"/>
    <w:rsid w:val="00815AA4"/>
    <w:rsid w:val="00820F37"/>
    <w:rsid w:val="00821078"/>
    <w:rsid w:val="00827D1C"/>
    <w:rsid w:val="0083582A"/>
    <w:rsid w:val="008514C8"/>
    <w:rsid w:val="00852192"/>
    <w:rsid w:val="008528C1"/>
    <w:rsid w:val="00860EFF"/>
    <w:rsid w:val="008610E2"/>
    <w:rsid w:val="00862D9B"/>
    <w:rsid w:val="008657B2"/>
    <w:rsid w:val="008745FF"/>
    <w:rsid w:val="00877CBB"/>
    <w:rsid w:val="00880FAC"/>
    <w:rsid w:val="00891F10"/>
    <w:rsid w:val="008A0414"/>
    <w:rsid w:val="008B24E4"/>
    <w:rsid w:val="008B4CDB"/>
    <w:rsid w:val="008B5948"/>
    <w:rsid w:val="008B5D04"/>
    <w:rsid w:val="008D7D40"/>
    <w:rsid w:val="008E40AF"/>
    <w:rsid w:val="008E4B37"/>
    <w:rsid w:val="008E68BE"/>
    <w:rsid w:val="008F4265"/>
    <w:rsid w:val="00902C4D"/>
    <w:rsid w:val="00902EA0"/>
    <w:rsid w:val="009048B5"/>
    <w:rsid w:val="00913535"/>
    <w:rsid w:val="00921AC2"/>
    <w:rsid w:val="00925BF2"/>
    <w:rsid w:val="00937A6A"/>
    <w:rsid w:val="009632EA"/>
    <w:rsid w:val="009663AA"/>
    <w:rsid w:val="009835A0"/>
    <w:rsid w:val="00985D48"/>
    <w:rsid w:val="009877E6"/>
    <w:rsid w:val="00991237"/>
    <w:rsid w:val="009959F0"/>
    <w:rsid w:val="009A3635"/>
    <w:rsid w:val="009A3D37"/>
    <w:rsid w:val="009A6342"/>
    <w:rsid w:val="009B77C8"/>
    <w:rsid w:val="009C5820"/>
    <w:rsid w:val="009C7862"/>
    <w:rsid w:val="009F1EF6"/>
    <w:rsid w:val="00A074B0"/>
    <w:rsid w:val="00A150DD"/>
    <w:rsid w:val="00A178A1"/>
    <w:rsid w:val="00A1797A"/>
    <w:rsid w:val="00A24848"/>
    <w:rsid w:val="00A270C3"/>
    <w:rsid w:val="00A32E62"/>
    <w:rsid w:val="00A5721B"/>
    <w:rsid w:val="00A600F9"/>
    <w:rsid w:val="00A7062D"/>
    <w:rsid w:val="00A75907"/>
    <w:rsid w:val="00A83AFD"/>
    <w:rsid w:val="00A961E6"/>
    <w:rsid w:val="00AA05A7"/>
    <w:rsid w:val="00AB6295"/>
    <w:rsid w:val="00AC4324"/>
    <w:rsid w:val="00AC5C3B"/>
    <w:rsid w:val="00AC6985"/>
    <w:rsid w:val="00AD3BE7"/>
    <w:rsid w:val="00B00D40"/>
    <w:rsid w:val="00B029EE"/>
    <w:rsid w:val="00B075B9"/>
    <w:rsid w:val="00B11944"/>
    <w:rsid w:val="00B15BE3"/>
    <w:rsid w:val="00B20687"/>
    <w:rsid w:val="00B239C0"/>
    <w:rsid w:val="00B24D7E"/>
    <w:rsid w:val="00B51B81"/>
    <w:rsid w:val="00B675DA"/>
    <w:rsid w:val="00B75957"/>
    <w:rsid w:val="00B86090"/>
    <w:rsid w:val="00BB7125"/>
    <w:rsid w:val="00BB73E2"/>
    <w:rsid w:val="00BC0B26"/>
    <w:rsid w:val="00BC1B75"/>
    <w:rsid w:val="00BC5B84"/>
    <w:rsid w:val="00BD46BF"/>
    <w:rsid w:val="00BE65C2"/>
    <w:rsid w:val="00BF1DF2"/>
    <w:rsid w:val="00BF23FA"/>
    <w:rsid w:val="00BF4E7C"/>
    <w:rsid w:val="00BF5AC8"/>
    <w:rsid w:val="00C11FC8"/>
    <w:rsid w:val="00C15730"/>
    <w:rsid w:val="00C5497B"/>
    <w:rsid w:val="00C551FD"/>
    <w:rsid w:val="00C6026D"/>
    <w:rsid w:val="00C6680D"/>
    <w:rsid w:val="00C70598"/>
    <w:rsid w:val="00C871A8"/>
    <w:rsid w:val="00C877A1"/>
    <w:rsid w:val="00C9043D"/>
    <w:rsid w:val="00C9151B"/>
    <w:rsid w:val="00C96EEC"/>
    <w:rsid w:val="00CA1632"/>
    <w:rsid w:val="00CA43CA"/>
    <w:rsid w:val="00CA56A0"/>
    <w:rsid w:val="00CB2841"/>
    <w:rsid w:val="00CD0392"/>
    <w:rsid w:val="00CD0D8A"/>
    <w:rsid w:val="00CD1327"/>
    <w:rsid w:val="00CD206E"/>
    <w:rsid w:val="00CF034D"/>
    <w:rsid w:val="00D03C02"/>
    <w:rsid w:val="00D054AD"/>
    <w:rsid w:val="00D060CB"/>
    <w:rsid w:val="00D11B16"/>
    <w:rsid w:val="00D16BAD"/>
    <w:rsid w:val="00D23A50"/>
    <w:rsid w:val="00D36D50"/>
    <w:rsid w:val="00D3700A"/>
    <w:rsid w:val="00D5091F"/>
    <w:rsid w:val="00D66AFC"/>
    <w:rsid w:val="00D739E7"/>
    <w:rsid w:val="00D76234"/>
    <w:rsid w:val="00D91D5E"/>
    <w:rsid w:val="00D97F6C"/>
    <w:rsid w:val="00DA5989"/>
    <w:rsid w:val="00DB1ED7"/>
    <w:rsid w:val="00DB357F"/>
    <w:rsid w:val="00DB3BC1"/>
    <w:rsid w:val="00DB628B"/>
    <w:rsid w:val="00DD360B"/>
    <w:rsid w:val="00DD6CC2"/>
    <w:rsid w:val="00E02DBC"/>
    <w:rsid w:val="00E041DA"/>
    <w:rsid w:val="00E04FA1"/>
    <w:rsid w:val="00E058E0"/>
    <w:rsid w:val="00E066BA"/>
    <w:rsid w:val="00E06C2C"/>
    <w:rsid w:val="00E07F93"/>
    <w:rsid w:val="00E130AE"/>
    <w:rsid w:val="00E13C8B"/>
    <w:rsid w:val="00E338D0"/>
    <w:rsid w:val="00E428E4"/>
    <w:rsid w:val="00E47B02"/>
    <w:rsid w:val="00E521C2"/>
    <w:rsid w:val="00E52E8C"/>
    <w:rsid w:val="00E53050"/>
    <w:rsid w:val="00E53D19"/>
    <w:rsid w:val="00E73658"/>
    <w:rsid w:val="00E74546"/>
    <w:rsid w:val="00E8709C"/>
    <w:rsid w:val="00E97985"/>
    <w:rsid w:val="00EB3B6B"/>
    <w:rsid w:val="00EC12B2"/>
    <w:rsid w:val="00EC681D"/>
    <w:rsid w:val="00EF361B"/>
    <w:rsid w:val="00F03DE3"/>
    <w:rsid w:val="00F37117"/>
    <w:rsid w:val="00F37910"/>
    <w:rsid w:val="00F422BE"/>
    <w:rsid w:val="00F57CD4"/>
    <w:rsid w:val="00F70068"/>
    <w:rsid w:val="00F700A9"/>
    <w:rsid w:val="00F7078E"/>
    <w:rsid w:val="00F77E6F"/>
    <w:rsid w:val="00F82C0F"/>
    <w:rsid w:val="00F84FA6"/>
    <w:rsid w:val="00FC286D"/>
    <w:rsid w:val="00FF7E8D"/>
    <w:rsid w:val="19E46640"/>
    <w:rsid w:val="1E8D7179"/>
    <w:rsid w:val="2BFA5278"/>
    <w:rsid w:val="2D54790D"/>
    <w:rsid w:val="33A21C8D"/>
    <w:rsid w:val="3CCB7D08"/>
    <w:rsid w:val="4BAA48EE"/>
    <w:rsid w:val="643A2170"/>
    <w:rsid w:val="6A004A81"/>
    <w:rsid w:val="70507513"/>
    <w:rsid w:val="7AD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146978-97C0-4B57-A298-D53FEDC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02"/>
      <w:jc w:val="center"/>
    </w:pPr>
    <w:rPr>
      <w:rFonts w:ascii="宋体" w:hAnsi="宋体" w:cs="宋体"/>
      <w:kern w:val="0"/>
      <w:sz w:val="22"/>
      <w:lang w:eastAsia="en-US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nnydxjwk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D1F9-AFBC-465D-8B0F-00D0A62D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13</Pages>
  <Words>1135</Words>
  <Characters>6471</Characters>
  <Application>Microsoft Office Word</Application>
  <DocSecurity>0</DocSecurity>
  <Lines>53</Lines>
  <Paragraphs>15</Paragraphs>
  <ScaleCrop>false</ScaleCrop>
  <Company>Microsoft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184</cp:revision>
  <cp:lastPrinted>2023-05-04T01:47:00Z</cp:lastPrinted>
  <dcterms:created xsi:type="dcterms:W3CDTF">2020-03-08T01:52:00Z</dcterms:created>
  <dcterms:modified xsi:type="dcterms:W3CDTF">2023-05-08T08:58:00Z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34F965A9C8B041B6BDFD5A0264980B36</vt:lpwstr>
  </property>
</Properties>
</file>