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73" w:rsidRDefault="00571884" w:rsidP="00E74C73">
      <w:pPr>
        <w:jc w:val="center"/>
        <w:rPr>
          <w:rFonts w:eastAsia="仿宋_GB2312"/>
          <w:sz w:val="24"/>
          <w:szCs w:val="24"/>
        </w:rPr>
      </w:pPr>
      <w:r>
        <w:rPr>
          <w:rFonts w:ascii="方正小标宋_GBK" w:eastAsia="方正小标宋_GBK" w:hAnsi="方正小标宋_GBK" w:cs="方正小标宋_GBK" w:hint="eastAsia"/>
          <w:sz w:val="44"/>
          <w:szCs w:val="44"/>
        </w:rPr>
        <w:t xml:space="preserve"> </w:t>
      </w:r>
      <w:r w:rsidR="00E74C73">
        <w:rPr>
          <w:rFonts w:ascii="方正大标宋简体" w:eastAsia="方正大标宋简体" w:hint="eastAsia"/>
          <w:color w:val="FF0000"/>
          <w:sz w:val="54"/>
          <w:szCs w:val="52"/>
        </w:rPr>
        <w:t>云南农业大学教务处（本科生院）</w:t>
      </w:r>
      <w:r w:rsidR="00E74C73">
        <w:rPr>
          <w:rFonts w:ascii="Calibri" w:eastAsia="宋体"/>
          <w:noProof/>
          <w:szCs w:val="21"/>
        </w:rPr>
        <mc:AlternateContent>
          <mc:Choice Requires="wps">
            <w:drawing>
              <wp:inline distT="0" distB="0" distL="0" distR="0">
                <wp:extent cx="5759450" cy="635"/>
                <wp:effectExtent l="28575" t="28575" r="31750" b="28575"/>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0" cy="0"/>
                        </a:xfrm>
                        <a:prstGeom prst="line">
                          <a:avLst/>
                        </a:prstGeom>
                        <a:noFill/>
                        <a:ln w="47625"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465DCD" id="直接连接符 1" o:spid="_x0000_s1026" style="flip:y;visibility:visible;mso-wrap-style:square;mso-left-percent:-10001;mso-top-percent:-10001;mso-position-horizontal:absolute;mso-position-horizontal-relative:char;mso-position-vertical:absolute;mso-position-vertical-relative:line;mso-left-percent:-10001;mso-top-percent:-10001" from="0,0" to="45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" strokecolor="red" strokeweight="3.75pt">
                <v:stroke linestyle="thinThick"/>
                <w10:anchorlock/>
              </v:line>
            </w:pict>
          </mc:Fallback>
        </mc:AlternateContent>
      </w:r>
    </w:p>
    <w:p w:rsidR="00E74C73" w:rsidRPr="00E74C73" w:rsidRDefault="00571884" w:rsidP="00E74C73">
      <w:pPr>
        <w:jc w:val="center"/>
        <w:rPr>
          <w:rFonts w:ascii="Calibri" w:eastAsia="仿宋_GB2312" w:hAnsi="Calibri" w:cs="Calibri"/>
          <w:sz w:val="24"/>
          <w:szCs w:val="24"/>
        </w:rPr>
      </w:pPr>
      <w:r>
        <w:rPr>
          <w:rFonts w:ascii="方正小标宋_GBK" w:eastAsia="方正小标宋_GBK" w:hAnsi="方正小标宋_GBK" w:cs="方正小标宋_GBK"/>
          <w:sz w:val="44"/>
          <w:szCs w:val="44"/>
        </w:rPr>
        <w:t xml:space="preserve"> </w:t>
      </w:r>
    </w:p>
    <w:p w:rsidR="00A232EA" w:rsidRPr="00E74C73" w:rsidRDefault="00571884" w:rsidP="00E74C73">
      <w:pPr>
        <w:spacing w:line="640" w:lineRule="exact"/>
        <w:jc w:val="center"/>
        <w:rPr>
          <w:rFonts w:ascii="方正小标宋简体" w:eastAsia="方正小标宋简体" w:hAnsi="Times New Roman" w:cs="Times New Roman"/>
          <w:sz w:val="44"/>
          <w:szCs w:val="44"/>
        </w:rPr>
      </w:pPr>
      <w:r w:rsidRPr="00E74C73">
        <w:rPr>
          <w:rFonts w:ascii="方正小标宋简体" w:eastAsia="方正小标宋简体" w:hAnsi="Times New Roman" w:cs="Times New Roman" w:hint="eastAsia"/>
          <w:sz w:val="44"/>
          <w:szCs w:val="44"/>
        </w:rPr>
        <w:t xml:space="preserve">关于组织大学生开展耕读教育与“劳动月” </w:t>
      </w:r>
      <w:r w:rsidRPr="00E74C73">
        <w:rPr>
          <w:rFonts w:ascii="方正小标宋简体" w:eastAsia="方正小标宋简体" w:hAnsi="Times New Roman" w:cs="Times New Roman"/>
          <w:sz w:val="44"/>
          <w:szCs w:val="44"/>
        </w:rPr>
        <w:t xml:space="preserve">   </w:t>
      </w:r>
      <w:r w:rsidRPr="00E74C73">
        <w:rPr>
          <w:rFonts w:ascii="方正小标宋简体" w:eastAsia="方正小标宋简体" w:hAnsi="Times New Roman" w:cs="Times New Roman" w:hint="eastAsia"/>
          <w:sz w:val="44"/>
          <w:szCs w:val="44"/>
        </w:rPr>
        <w:t>——全国劳动模范耿家盛事迹报告会</w:t>
      </w:r>
      <w:r w:rsidR="00BD514E" w:rsidRPr="00E74C73">
        <w:rPr>
          <w:rFonts w:ascii="方正小标宋简体" w:eastAsia="方正小标宋简体" w:hAnsi="Times New Roman" w:cs="Times New Roman" w:hint="eastAsia"/>
          <w:sz w:val="44"/>
          <w:szCs w:val="44"/>
        </w:rPr>
        <w:t>的</w:t>
      </w:r>
    </w:p>
    <w:p w:rsidR="006A3280" w:rsidRPr="00E74C73" w:rsidRDefault="00BD514E" w:rsidP="00E74C73">
      <w:pPr>
        <w:spacing w:line="640" w:lineRule="exact"/>
        <w:jc w:val="center"/>
        <w:rPr>
          <w:rFonts w:ascii="方正小标宋简体" w:eastAsia="方正小标宋简体" w:hAnsi="Times New Roman" w:cs="Times New Roman"/>
          <w:sz w:val="44"/>
          <w:szCs w:val="44"/>
        </w:rPr>
      </w:pPr>
      <w:r w:rsidRPr="00E74C73">
        <w:rPr>
          <w:rFonts w:ascii="方正小标宋简体" w:eastAsia="方正小标宋简体" w:hAnsi="Times New Roman" w:cs="Times New Roman" w:hint="eastAsia"/>
          <w:sz w:val="44"/>
          <w:szCs w:val="44"/>
        </w:rPr>
        <w:t>活动通知</w:t>
      </w:r>
    </w:p>
    <w:p w:rsidR="006A3280" w:rsidRDefault="00E74C73">
      <w:pPr>
        <w:overflowPunct w:val="0"/>
        <w:jc w:val="center"/>
        <w:rPr>
          <w:rFonts w:ascii="Times New Roman" w:eastAsia="仿宋_GB2312" w:hAnsi="Times New Roman" w:cs="Times New Roman"/>
          <w:sz w:val="32"/>
          <w:szCs w:val="32"/>
        </w:rPr>
      </w:pPr>
      <w:bookmarkStart w:id="0" w:name="_GoBack"/>
      <w:r>
        <w:rPr>
          <w:rFonts w:ascii="Times New Roman" w:eastAsia="仿宋_GB2312" w:hAnsi="Times New Roman" w:cs="Times New Roman"/>
          <w:sz w:val="32"/>
          <w:szCs w:val="32"/>
        </w:rPr>
        <w:t>教通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003E2844">
        <w:rPr>
          <w:rFonts w:ascii="Times New Roman" w:eastAsia="仿宋_GB2312" w:hAnsi="Times New Roman" w:cs="Times New Roman" w:hint="eastAsia"/>
          <w:sz w:val="32"/>
          <w:szCs w:val="32"/>
        </w:rPr>
        <w:t>3</w:t>
      </w:r>
      <w:r w:rsidR="003E2844">
        <w:rPr>
          <w:rFonts w:ascii="Times New Roman" w:eastAsia="仿宋_GB2312" w:hAnsi="Times New Roman" w:cs="Times New Roman"/>
          <w:sz w:val="32"/>
          <w:szCs w:val="32"/>
        </w:rPr>
        <w:t>0</w:t>
      </w:r>
      <w:r>
        <w:rPr>
          <w:rFonts w:ascii="Times New Roman" w:eastAsia="仿宋_GB2312" w:hAnsi="Times New Roman" w:cs="Times New Roman"/>
          <w:sz w:val="32"/>
          <w:szCs w:val="32"/>
        </w:rPr>
        <w:t>号</w:t>
      </w:r>
    </w:p>
    <w:p w:rsidR="00E74C73" w:rsidRPr="00E74C73" w:rsidRDefault="00E74C73" w:rsidP="00E74C73">
      <w:pPr>
        <w:overflowPunct w:val="0"/>
        <w:rPr>
          <w:rFonts w:ascii="仿宋_GB2312" w:eastAsia="仿宋_GB2312" w:hAnsi="方正小标宋_GBK" w:cs="方正小标宋_GBK"/>
          <w:sz w:val="24"/>
          <w:szCs w:val="24"/>
        </w:rPr>
      </w:pPr>
      <w:r>
        <w:rPr>
          <w:rFonts w:ascii="Times New Roman" w:eastAsia="仿宋_GB2312" w:hAnsi="Times New Roman" w:cs="Times New Roman" w:hint="eastAsia"/>
          <w:sz w:val="32"/>
          <w:szCs w:val="32"/>
        </w:rPr>
        <w:t>各学院：</w:t>
      </w:r>
    </w:p>
    <w:p w:rsidR="006A3280" w:rsidRDefault="00571884" w:rsidP="00E74C7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为深入贯彻习近平总书记关于教育重要论述精神，全面落实《中共中央</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国务院关于全面加强新时代大中小学劳动教</w:t>
      </w:r>
      <w:r>
        <w:rPr>
          <w:rFonts w:ascii="Times New Roman" w:eastAsia="仿宋_GB2312" w:hAnsi="Times New Roman" w:cs="Times New Roman" w:hint="eastAsia"/>
          <w:sz w:val="32"/>
          <w:szCs w:val="32"/>
        </w:rPr>
        <w:t>育的意见》《中共云南省委</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云南省人民政府关于全面加强新时代大中小学劳动教育的实施意见》和《云南农业大学加强和改进耕读教育工作实施方案》（党政联发〔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等文件精神，深入开展学校耕读教育、劳动教育系列活动。本次活动以党的十九大代表，全国优秀共产党员、全国劳动模范、全国五一劳动奖章、全国道德模范提名奖、全国最美职工、中华技能大奖、全国技术能手获得者耿家盛高级技师的先进事迹为引领，大力弘扬劳模精神、劳动精神、工匠精神，激励广大学生和教师勤学苦练、深入钻研、勇于创新、敢为人先，争做新时代奋斗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现将活动有关事项通知如下。</w:t>
      </w:r>
    </w:p>
    <w:p w:rsidR="006A3280" w:rsidRDefault="00571884">
      <w:pPr>
        <w:overflowPunct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一、活动主题及目标</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活动主题：</w:t>
      </w:r>
      <w:r>
        <w:rPr>
          <w:rFonts w:ascii="Times New Roman" w:eastAsia="仿宋_GB2312" w:hAnsi="Times New Roman" w:cs="Times New Roman"/>
          <w:sz w:val="32"/>
          <w:szCs w:val="32"/>
        </w:rPr>
        <w:t>传承耕读文化</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争做劳动先锋</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活动目标：</w:t>
      </w:r>
      <w:r>
        <w:rPr>
          <w:rFonts w:ascii="Times New Roman" w:eastAsia="仿宋_GB2312" w:hAnsi="Times New Roman" w:cs="Times New Roman" w:hint="eastAsia"/>
          <w:sz w:val="32"/>
          <w:szCs w:val="32"/>
        </w:rPr>
        <w:t>通过耿家盛（个人简介见附件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）高级技师先进事迹报告，教育和引导学生学习领会“</w:t>
      </w:r>
      <w:r>
        <w:rPr>
          <w:rFonts w:ascii="Times New Roman" w:eastAsia="仿宋_GB2312" w:hAnsi="Times New Roman" w:cs="Times New Roman"/>
          <w:sz w:val="32"/>
          <w:szCs w:val="32"/>
        </w:rPr>
        <w:t>爱岗敬业、争创一流，艰苦奋</w:t>
      </w:r>
      <w:r>
        <w:rPr>
          <w:rFonts w:ascii="Times New Roman" w:eastAsia="仿宋_GB2312" w:hAnsi="Times New Roman" w:cs="Times New Roman"/>
          <w:sz w:val="32"/>
          <w:szCs w:val="32"/>
        </w:rPr>
        <w:lastRenderedPageBreak/>
        <w:t>斗、勇于创新，淡泊名利、甘于奉献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的劳模精神</w:t>
      </w:r>
      <w:r>
        <w:rPr>
          <w:rFonts w:ascii="Times New Roman" w:eastAsia="仿宋_GB2312" w:hAnsi="Times New Roman" w:cs="Times New Roman" w:hint="eastAsia"/>
          <w:sz w:val="32"/>
          <w:szCs w:val="32"/>
        </w:rPr>
        <w:t>，“崇尚劳动、热爱劳动、辛勤劳动、诚实劳动”的劳动精神，“执着专注、精益求精、一丝不苟、追求卓越”的工匠精神，充分发挥劳动模范、“大国工匠”的示范引导和辐射作用，推进学校校风、教风、学风建设。</w:t>
      </w:r>
    </w:p>
    <w:p w:rsidR="006A3280" w:rsidRDefault="00571884">
      <w:pPr>
        <w:overflowPunct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二、时间及地点</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时间：</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日下午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0</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地点：东校区校友会堂</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主办：党委宣传部</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承办：教务处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校团委</w:t>
      </w:r>
    </w:p>
    <w:p w:rsidR="006A3280" w:rsidRDefault="00571884">
      <w:pPr>
        <w:overflowPunct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三、参与对象</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本活动参与学生、教师数为</w:t>
      </w:r>
      <w:r>
        <w:rPr>
          <w:rFonts w:ascii="Times New Roman" w:eastAsia="仿宋_GB2312" w:hAnsi="Times New Roman" w:cs="Times New Roman" w:hint="eastAsia"/>
          <w:sz w:val="32"/>
          <w:szCs w:val="32"/>
        </w:rPr>
        <w:t>700</w:t>
      </w:r>
      <w:r>
        <w:rPr>
          <w:rFonts w:ascii="Times New Roman" w:eastAsia="仿宋_GB2312" w:hAnsi="Times New Roman" w:cs="Times New Roman" w:hint="eastAsia"/>
          <w:sz w:val="32"/>
          <w:szCs w:val="32"/>
        </w:rPr>
        <w:t>人。请各学院广泛宣传，深入动员，组织本活动时间段内无课程任务的本科生和教师参与活动。具体参与活动学生名额分配见附件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，各学院派不少于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位带队教师（建议安排劳动教育课程任课教师、系主任、课程思政项目负责人、班主任、辅导员）参与活动并组织本院学生按时、按座次表就坐参会。</w:t>
      </w:r>
    </w:p>
    <w:p w:rsidR="006A3280" w:rsidRDefault="00571884">
      <w:pPr>
        <w:overflowPunct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四、活动议程</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15:45  </w:t>
      </w:r>
      <w:r>
        <w:rPr>
          <w:rFonts w:ascii="Times New Roman" w:eastAsia="仿宋_GB2312" w:hAnsi="Times New Roman" w:cs="Times New Roman" w:hint="eastAsia"/>
          <w:sz w:val="32"/>
          <w:szCs w:val="32"/>
        </w:rPr>
        <w:t>参会人员签到入场</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16:00  </w:t>
      </w:r>
      <w:r>
        <w:rPr>
          <w:rFonts w:ascii="Times New Roman" w:eastAsia="仿宋_GB2312" w:hAnsi="Times New Roman" w:cs="Times New Roman" w:hint="eastAsia"/>
          <w:sz w:val="32"/>
          <w:szCs w:val="32"/>
        </w:rPr>
        <w:t>主持人介绍到会领导、嘉宾，简要介绍报告会主讲人</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16:05  </w:t>
      </w:r>
      <w:r>
        <w:rPr>
          <w:rFonts w:ascii="Times New Roman" w:eastAsia="仿宋_GB2312" w:hAnsi="Times New Roman" w:cs="Times New Roman" w:hint="eastAsia"/>
          <w:sz w:val="32"/>
          <w:szCs w:val="32"/>
        </w:rPr>
        <w:t>校领导致辞</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16:10~17:30  </w:t>
      </w:r>
      <w:r>
        <w:rPr>
          <w:rFonts w:ascii="Times New Roman" w:eastAsia="仿宋_GB2312" w:hAnsi="Times New Roman" w:cs="Times New Roman" w:hint="eastAsia"/>
          <w:sz w:val="32"/>
          <w:szCs w:val="32"/>
        </w:rPr>
        <w:t>耿家盛做“不忘初心</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技能报国”事迹报告</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17:30~17:50  </w:t>
      </w:r>
      <w:r>
        <w:rPr>
          <w:rFonts w:ascii="Times New Roman" w:eastAsia="仿宋_GB2312" w:hAnsi="Times New Roman" w:cs="Times New Roman" w:hint="eastAsia"/>
          <w:sz w:val="32"/>
          <w:szCs w:val="32"/>
        </w:rPr>
        <w:t>互动交流</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17:55  </w:t>
      </w:r>
      <w:r>
        <w:rPr>
          <w:rFonts w:ascii="Times New Roman" w:eastAsia="仿宋_GB2312" w:hAnsi="Times New Roman" w:cs="Times New Roman" w:hint="eastAsia"/>
          <w:sz w:val="32"/>
          <w:szCs w:val="32"/>
        </w:rPr>
        <w:t>学生代表向全国劳动模范献花致敬，合影留念</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18:00  </w:t>
      </w:r>
      <w:r>
        <w:rPr>
          <w:rFonts w:ascii="Times New Roman" w:eastAsia="仿宋_GB2312" w:hAnsi="Times New Roman" w:cs="Times New Roman" w:hint="eastAsia"/>
          <w:sz w:val="32"/>
          <w:szCs w:val="32"/>
        </w:rPr>
        <w:t>结束，有序离场</w:t>
      </w:r>
    </w:p>
    <w:p w:rsidR="006A3280" w:rsidRDefault="00571884">
      <w:pPr>
        <w:overflowPunct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五、相关要求</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参加报告会师生全程佩戴口罩，提前</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分钟签到入场，遵守会议纪律，爱护环境卫生，不得无故缺席。</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请学院按照学校疫情防控要求提前一天查验参与报告会师生双码有无异常，双码异常者均不得参与本次活动。</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请学院按照附件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要求组织学生和教师参加活动，</w:t>
      </w:r>
      <w:r>
        <w:rPr>
          <w:rFonts w:ascii="Times New Roman" w:eastAsia="仿宋_GB2312" w:hAnsi="Times New Roman" w:cs="Times New Roman"/>
          <w:sz w:val="32"/>
          <w:szCs w:val="32"/>
        </w:rPr>
        <w:t>于</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17:00</w:t>
      </w:r>
      <w:r>
        <w:rPr>
          <w:rFonts w:ascii="Times New Roman" w:eastAsia="仿宋_GB2312" w:hAnsi="Times New Roman" w:cs="Times New Roman" w:hint="eastAsia"/>
          <w:sz w:val="32"/>
          <w:szCs w:val="32"/>
        </w:rPr>
        <w:t>前将</w:t>
      </w:r>
      <w:r>
        <w:rPr>
          <w:rFonts w:ascii="Times New Roman" w:eastAsia="仿宋_GB2312" w:hAnsi="Times New Roman" w:cs="Times New Roman"/>
          <w:sz w:val="32"/>
          <w:szCs w:val="32"/>
        </w:rPr>
        <w:t>参会人员名单</w:t>
      </w: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）纸质版（盖章）交到教务处实践教学管理科，电子版发送到邮箱</w:t>
      </w:r>
      <w:r>
        <w:rPr>
          <w:rFonts w:ascii="Times New Roman" w:eastAsia="仿宋_GB2312" w:hAnsi="Times New Roman" w:cs="Times New Roman" w:hint="eastAsia"/>
          <w:sz w:val="32"/>
          <w:szCs w:val="32"/>
        </w:rPr>
        <w:t>75836251@qq.com</w:t>
      </w:r>
      <w:r>
        <w:rPr>
          <w:rFonts w:ascii="Times New Roman" w:eastAsia="仿宋_GB2312" w:hAnsi="Times New Roman" w:cs="Times New Roman" w:hint="eastAsia"/>
          <w:sz w:val="32"/>
          <w:szCs w:val="32"/>
        </w:rPr>
        <w:t>，联系人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邢老师，联系电话：</w:t>
      </w:r>
      <w:r>
        <w:rPr>
          <w:rFonts w:ascii="Times New Roman" w:eastAsia="仿宋_GB2312" w:hAnsi="Times New Roman" w:cs="Times New Roman" w:hint="eastAsia"/>
          <w:sz w:val="32"/>
          <w:szCs w:val="32"/>
        </w:rPr>
        <w:t>65227</w:t>
      </w:r>
      <w:r>
        <w:rPr>
          <w:rFonts w:ascii="Times New Roman" w:eastAsia="仿宋_GB2312" w:hAnsi="Times New Roman" w:cs="Times New Roman"/>
          <w:sz w:val="32"/>
          <w:szCs w:val="32"/>
        </w:rPr>
        <w:t>701</w:t>
      </w:r>
      <w:r>
        <w:rPr>
          <w:rFonts w:ascii="Times New Roman" w:eastAsia="仿宋_GB2312" w:hAnsi="Times New Roman" w:cs="Times New Roman" w:hint="eastAsia"/>
          <w:sz w:val="32"/>
          <w:szCs w:val="32"/>
        </w:rPr>
        <w:t>。</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未尽事宜请联系活动联系人胡老师，电话号码：</w:t>
      </w:r>
      <w:r>
        <w:rPr>
          <w:rFonts w:ascii="Times New Roman" w:eastAsia="仿宋_GB2312" w:hAnsi="Times New Roman" w:cs="Times New Roman" w:hint="eastAsia"/>
          <w:sz w:val="32"/>
          <w:szCs w:val="32"/>
        </w:rPr>
        <w:t>13888041913</w:t>
      </w:r>
      <w:r>
        <w:rPr>
          <w:rFonts w:ascii="Times New Roman" w:eastAsia="仿宋_GB2312" w:hAnsi="Times New Roman" w:cs="Times New Roman" w:hint="eastAsia"/>
          <w:sz w:val="32"/>
          <w:szCs w:val="32"/>
        </w:rPr>
        <w:t>。</w:t>
      </w:r>
    </w:p>
    <w:p w:rsidR="006A3280" w:rsidRDefault="006A3280">
      <w:pPr>
        <w:overflowPunct w:val="0"/>
        <w:spacing w:line="600" w:lineRule="exact"/>
        <w:ind w:right="318"/>
        <w:jc w:val="right"/>
        <w:rPr>
          <w:rFonts w:ascii="Times New Roman" w:eastAsia="黑体" w:hAnsi="Times New Roman" w:cs="Times New Roman"/>
          <w:sz w:val="32"/>
          <w:szCs w:val="32"/>
        </w:rPr>
      </w:pP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：耿家盛简介</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：“全国劳动模范耿家盛事迹报告会”参会名额分配表</w:t>
      </w:r>
    </w:p>
    <w:p w:rsidR="006A3280" w:rsidRDefault="00571884">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：“全国劳动模范耿家盛事迹报告会”学院参加名单</w:t>
      </w:r>
    </w:p>
    <w:p w:rsidR="006A3280" w:rsidRDefault="006A3280">
      <w:pPr>
        <w:overflowPunct w:val="0"/>
        <w:spacing w:line="600" w:lineRule="exact"/>
        <w:ind w:right="960" w:firstLineChars="200" w:firstLine="640"/>
        <w:jc w:val="right"/>
        <w:rPr>
          <w:rFonts w:ascii="Times New Roman" w:eastAsia="仿宋_GB2312" w:hAnsi="Times New Roman" w:cs="Times New Roman"/>
          <w:sz w:val="32"/>
          <w:szCs w:val="32"/>
        </w:rPr>
      </w:pPr>
    </w:p>
    <w:p w:rsidR="006A3280" w:rsidRDefault="006A3280">
      <w:pPr>
        <w:overflowPunct w:val="0"/>
        <w:spacing w:line="600" w:lineRule="exact"/>
        <w:ind w:right="960" w:firstLineChars="200" w:firstLine="640"/>
        <w:jc w:val="right"/>
        <w:rPr>
          <w:rFonts w:ascii="Times New Roman" w:eastAsia="仿宋_GB2312" w:hAnsi="Times New Roman" w:cs="Times New Roman"/>
          <w:sz w:val="32"/>
          <w:szCs w:val="32"/>
        </w:rPr>
      </w:pPr>
    </w:p>
    <w:p w:rsidR="006A3280" w:rsidRDefault="00571884">
      <w:pPr>
        <w:overflowPunct w:val="0"/>
        <w:spacing w:line="60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教务处（本科生院）</w:t>
      </w:r>
    </w:p>
    <w:p w:rsidR="006A3280" w:rsidRDefault="00571884">
      <w:pPr>
        <w:overflowPunct w:val="0"/>
        <w:spacing w:line="600" w:lineRule="exact"/>
        <w:ind w:right="320"/>
        <w:jc w:val="right"/>
        <w:rPr>
          <w:rFonts w:ascii="Times New Roman" w:eastAsia="仿宋_GB2312" w:hAnsi="Times New Roman" w:cs="Times New Roman"/>
          <w:sz w:val="32"/>
          <w:szCs w:val="32"/>
        </w:rPr>
        <w:sectPr w:rsidR="006A3280">
          <w:footerReference w:type="default" r:id="rId6"/>
          <w:pgSz w:w="11906" w:h="16838"/>
          <w:pgMar w:top="1474" w:right="1361" w:bottom="1418" w:left="1361" w:header="851" w:footer="992" w:gutter="0"/>
          <w:cols w:space="425"/>
          <w:docGrid w:type="lines" w:linePitch="312"/>
        </w:sect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w:t>
      </w:r>
      <w:r w:rsidR="0023528B">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日</w:t>
      </w:r>
    </w:p>
    <w:bookmarkEnd w:id="0"/>
    <w:p w:rsidR="006A3280" w:rsidRDefault="00571884">
      <w:pPr>
        <w:overflowPunct w:val="0"/>
        <w:spacing w:line="600" w:lineRule="exact"/>
        <w:ind w:right="32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6A3280" w:rsidRDefault="00571884">
      <w:pPr>
        <w:overflowPunct w:val="0"/>
        <w:jc w:val="center"/>
        <w:rPr>
          <w:rFonts w:ascii="宋体" w:hAnsi="宋体" w:cs="仿宋_GB2312"/>
          <w:b/>
          <w:sz w:val="44"/>
          <w:szCs w:val="44"/>
        </w:rPr>
      </w:pPr>
      <w:r>
        <w:rPr>
          <w:rFonts w:ascii="宋体" w:hAnsi="宋体" w:cs="仿宋_GB2312" w:hint="eastAsia"/>
          <w:b/>
          <w:sz w:val="44"/>
          <w:szCs w:val="44"/>
        </w:rPr>
        <w:t>耿家盛简介</w:t>
      </w:r>
    </w:p>
    <w:p w:rsidR="006A3280" w:rsidRDefault="006A3280">
      <w:pPr>
        <w:overflowPunct w:val="0"/>
        <w:spacing w:line="600" w:lineRule="exact"/>
        <w:ind w:right="320" w:firstLineChars="200" w:firstLine="600"/>
        <w:jc w:val="left"/>
        <w:rPr>
          <w:rFonts w:ascii="宋体" w:hAnsi="宋体" w:cs="仿宋_GB2312"/>
          <w:sz w:val="30"/>
          <w:szCs w:val="30"/>
        </w:rPr>
      </w:pPr>
    </w:p>
    <w:p w:rsidR="006A3280" w:rsidRDefault="00571884">
      <w:pPr>
        <w:overflowPunct w:val="0"/>
        <w:spacing w:line="600" w:lineRule="exact"/>
        <w:ind w:right="320" w:firstLineChars="200" w:firstLine="600"/>
        <w:jc w:val="left"/>
        <w:rPr>
          <w:rFonts w:ascii="宋体" w:hAnsi="宋体" w:cs="仿宋_GB2312"/>
          <w:kern w:val="0"/>
          <w:sz w:val="30"/>
          <w:szCs w:val="30"/>
        </w:rPr>
        <w:sectPr w:rsidR="006A3280">
          <w:pgSz w:w="11906" w:h="16838"/>
          <w:pgMar w:top="1474" w:right="1361" w:bottom="1418" w:left="1361" w:header="851" w:footer="992" w:gutter="0"/>
          <w:cols w:space="425"/>
          <w:docGrid w:type="lines" w:linePitch="312"/>
        </w:sectPr>
      </w:pPr>
      <w:r>
        <w:rPr>
          <w:rFonts w:ascii="宋体" w:hAnsi="宋体" w:cs="仿宋_GB2312" w:hint="eastAsia"/>
          <w:sz w:val="30"/>
          <w:szCs w:val="30"/>
        </w:rPr>
        <w:t>耿家盛，男，</w:t>
      </w:r>
      <w:r>
        <w:rPr>
          <w:rFonts w:ascii="宋体" w:hAnsi="宋体" w:cs="仿宋_GB2312" w:hint="eastAsia"/>
          <w:sz w:val="30"/>
          <w:szCs w:val="30"/>
        </w:rPr>
        <w:t>1963</w:t>
      </w:r>
      <w:r>
        <w:rPr>
          <w:rFonts w:ascii="宋体" w:hAnsi="宋体" w:cs="仿宋_GB2312" w:hint="eastAsia"/>
          <w:sz w:val="30"/>
          <w:szCs w:val="30"/>
        </w:rPr>
        <w:t>年</w:t>
      </w:r>
      <w:r>
        <w:rPr>
          <w:rFonts w:ascii="宋体" w:hAnsi="宋体" w:cs="仿宋_GB2312" w:hint="eastAsia"/>
          <w:sz w:val="30"/>
          <w:szCs w:val="30"/>
        </w:rPr>
        <w:t>10</w:t>
      </w:r>
      <w:r>
        <w:rPr>
          <w:rFonts w:ascii="宋体" w:hAnsi="宋体" w:cs="仿宋_GB2312" w:hint="eastAsia"/>
          <w:sz w:val="30"/>
          <w:szCs w:val="30"/>
        </w:rPr>
        <w:t>月生，汉族，河南上蔡人，中共党员，大专学历，车工高级技师，正高级工程师。</w:t>
      </w:r>
      <w:r>
        <w:rPr>
          <w:rFonts w:ascii="宋体" w:hAnsi="宋体" w:cs="仿宋_GB2312" w:hint="eastAsia"/>
          <w:sz w:val="30"/>
          <w:szCs w:val="30"/>
        </w:rPr>
        <w:t>1982</w:t>
      </w:r>
      <w:r>
        <w:rPr>
          <w:rFonts w:ascii="宋体" w:hAnsi="宋体" w:cs="仿宋_GB2312" w:hint="eastAsia"/>
          <w:sz w:val="30"/>
          <w:szCs w:val="30"/>
        </w:rPr>
        <w:t>年毕业于昆明机床厂技校，</w:t>
      </w:r>
      <w:r>
        <w:rPr>
          <w:rFonts w:ascii="宋体" w:hAnsi="宋体" w:cs="仿宋_GB2312" w:hint="eastAsia"/>
          <w:sz w:val="30"/>
          <w:szCs w:val="30"/>
        </w:rPr>
        <w:t>1984</w:t>
      </w:r>
      <w:r>
        <w:rPr>
          <w:rFonts w:ascii="宋体" w:hAnsi="宋体" w:cs="仿宋_GB2312" w:hint="eastAsia"/>
          <w:sz w:val="30"/>
          <w:szCs w:val="30"/>
        </w:rPr>
        <w:t>年</w:t>
      </w:r>
      <w:r>
        <w:rPr>
          <w:rFonts w:ascii="宋体" w:hAnsi="宋体" w:cs="仿宋_GB2312" w:hint="eastAsia"/>
          <w:sz w:val="30"/>
          <w:szCs w:val="30"/>
        </w:rPr>
        <w:t>11</w:t>
      </w:r>
      <w:r>
        <w:rPr>
          <w:rFonts w:ascii="宋体" w:hAnsi="宋体" w:cs="仿宋_GB2312" w:hint="eastAsia"/>
          <w:sz w:val="30"/>
          <w:szCs w:val="30"/>
        </w:rPr>
        <w:t>月调入昆明重机厂从事车工工作，之后从事过镗、铣、钻及油漆工诈。现任中国铜业云南冶金昆明重工有限公司首席技师、云南省总工会兼职副主席，</w:t>
      </w:r>
      <w:r>
        <w:rPr>
          <w:rFonts w:ascii="宋体" w:hAnsi="宋体" w:cs="仿宋_GB2312" w:hint="eastAsia"/>
          <w:kern w:val="0"/>
          <w:sz w:val="30"/>
          <w:szCs w:val="30"/>
        </w:rPr>
        <w:t>党的十九大代表，享受国务院政府特殊津贴，获得全国劳动模范、全国五一劳动奖章、全国优秀共产党员、全国技术能手、第十四届中华技能大奖、</w:t>
      </w:r>
      <w:r>
        <w:rPr>
          <w:rFonts w:ascii="宋体" w:hAnsi="宋体" w:hint="eastAsia"/>
          <w:color w:val="000000"/>
          <w:sz w:val="30"/>
          <w:szCs w:val="30"/>
        </w:rPr>
        <w:t>第五届全国道德模范和提名奖</w:t>
      </w:r>
      <w:r>
        <w:rPr>
          <w:rFonts w:ascii="宋体" w:hAnsi="宋体" w:hint="eastAsia"/>
          <w:sz w:val="30"/>
          <w:szCs w:val="30"/>
        </w:rPr>
        <w:t>、中国好人榜、</w:t>
      </w:r>
      <w:r>
        <w:rPr>
          <w:rFonts w:ascii="宋体" w:hAnsi="宋体" w:cs="仿宋_GB2312" w:hint="eastAsia"/>
          <w:kern w:val="0"/>
          <w:sz w:val="30"/>
          <w:szCs w:val="30"/>
        </w:rPr>
        <w:t>全国</w:t>
      </w:r>
      <w:r>
        <w:rPr>
          <w:rFonts w:ascii="宋体" w:hAnsi="宋体" w:hint="eastAsia"/>
          <w:sz w:val="30"/>
          <w:szCs w:val="30"/>
        </w:rPr>
        <w:t>最美职工</w:t>
      </w:r>
      <w:r>
        <w:rPr>
          <w:rFonts w:ascii="宋体" w:hAnsi="宋体" w:cs="仿宋_GB2312" w:hint="eastAsia"/>
          <w:kern w:val="0"/>
          <w:sz w:val="30"/>
          <w:szCs w:val="30"/>
        </w:rPr>
        <w:t>、云岭楷模、云岭首席技师、云岭工匠、</w:t>
      </w:r>
      <w:r>
        <w:rPr>
          <w:rFonts w:ascii="宋体" w:hAnsi="宋体" w:hint="eastAsia"/>
          <w:sz w:val="30"/>
          <w:szCs w:val="30"/>
        </w:rPr>
        <w:t>第一届云南省技能大奖</w:t>
      </w:r>
      <w:r>
        <w:rPr>
          <w:rFonts w:ascii="宋体" w:hAnsi="宋体" w:cs="仿宋_GB2312" w:hint="eastAsia"/>
          <w:kern w:val="0"/>
          <w:sz w:val="30"/>
          <w:szCs w:val="30"/>
        </w:rPr>
        <w:t>等四十余项省级以上荣誉称号。申报的《一种高硬度、高韧性难切削材料机加工刀片》；《一种高硬度合金堆焊机加工刀片》《一种螺纹快速返程车加工方法》等</w:t>
      </w:r>
      <w:r>
        <w:rPr>
          <w:rFonts w:ascii="宋体" w:hAnsi="宋体" w:cs="仿宋_GB2312" w:hint="eastAsia"/>
          <w:kern w:val="0"/>
          <w:sz w:val="30"/>
          <w:szCs w:val="30"/>
        </w:rPr>
        <w:t>11</w:t>
      </w:r>
      <w:r>
        <w:rPr>
          <w:rFonts w:ascii="宋体" w:hAnsi="宋体" w:cs="仿宋_GB2312" w:hint="eastAsia"/>
          <w:kern w:val="0"/>
          <w:sz w:val="30"/>
          <w:szCs w:val="30"/>
        </w:rPr>
        <w:t>项发明专利、实用新型专利。耿家盛同志参加工作</w:t>
      </w:r>
      <w:r>
        <w:rPr>
          <w:rFonts w:ascii="宋体" w:hAnsi="宋体" w:cs="仿宋_GB2312" w:hint="eastAsia"/>
          <w:kern w:val="0"/>
          <w:sz w:val="30"/>
          <w:szCs w:val="30"/>
        </w:rPr>
        <w:t>30</w:t>
      </w:r>
      <w:r>
        <w:rPr>
          <w:rFonts w:ascii="宋体" w:hAnsi="宋体" w:cs="仿宋_GB2312" w:hint="eastAsia"/>
          <w:kern w:val="0"/>
          <w:sz w:val="30"/>
          <w:szCs w:val="30"/>
        </w:rPr>
        <w:t>多年来，牢记党的宗旨，忠诚党的事业，立足本职岗位，弘扬劳动精神，秉承了良好的家风，创造了父子全国劳模、兄弟名匠的传奇事迹，在平凡的工作和生活中作出了不平凡的事迹，以光辉的业绩诠释了当代共产党员和工人阶级的先进性和先锋模范作用，荣幸参加庆祝中华人民共和国成立</w:t>
      </w:r>
      <w:r>
        <w:rPr>
          <w:rFonts w:ascii="宋体" w:hAnsi="宋体" w:cs="仿宋_GB2312" w:hint="eastAsia"/>
          <w:kern w:val="0"/>
          <w:sz w:val="30"/>
          <w:szCs w:val="30"/>
        </w:rPr>
        <w:t>60</w:t>
      </w:r>
      <w:r>
        <w:rPr>
          <w:rFonts w:ascii="宋体" w:hAnsi="宋体" w:cs="仿宋_GB2312" w:hint="eastAsia"/>
          <w:kern w:val="0"/>
          <w:sz w:val="30"/>
          <w:szCs w:val="30"/>
        </w:rPr>
        <w:t>周年、</w:t>
      </w:r>
      <w:r>
        <w:rPr>
          <w:rFonts w:ascii="宋体" w:hAnsi="宋体" w:cs="仿宋_GB2312" w:hint="eastAsia"/>
          <w:kern w:val="0"/>
          <w:sz w:val="30"/>
          <w:szCs w:val="30"/>
        </w:rPr>
        <w:t>70</w:t>
      </w:r>
      <w:r>
        <w:rPr>
          <w:rFonts w:ascii="宋体" w:hAnsi="宋体" w:cs="仿宋_GB2312" w:hint="eastAsia"/>
          <w:kern w:val="0"/>
          <w:sz w:val="30"/>
          <w:szCs w:val="30"/>
        </w:rPr>
        <w:t>周年阅兵观礼活动和国庆招待会，中国人民抗日战争暨反法西斯战争胜利阅兵观礼活动，中华人民共和国成立</w:t>
      </w:r>
      <w:r>
        <w:rPr>
          <w:rFonts w:ascii="宋体" w:hAnsi="宋体" w:cs="仿宋_GB2312" w:hint="eastAsia"/>
          <w:kern w:val="0"/>
          <w:sz w:val="30"/>
          <w:szCs w:val="30"/>
        </w:rPr>
        <w:t>70</w:t>
      </w:r>
      <w:r>
        <w:rPr>
          <w:rFonts w:ascii="宋体" w:hAnsi="宋体" w:cs="仿宋_GB2312" w:hint="eastAsia"/>
          <w:kern w:val="0"/>
          <w:sz w:val="30"/>
          <w:szCs w:val="30"/>
        </w:rPr>
        <w:t>周年成就展。</w:t>
      </w:r>
    </w:p>
    <w:p w:rsidR="006A3280" w:rsidRDefault="00571884">
      <w:pPr>
        <w:overflowPunct w:val="0"/>
        <w:spacing w:line="600" w:lineRule="exact"/>
        <w:ind w:right="320"/>
        <w:jc w:val="left"/>
        <w:rPr>
          <w:rFonts w:ascii="宋体" w:hAnsi="宋体" w:cs="仿宋_GB2312"/>
          <w:kern w:val="0"/>
          <w:sz w:val="30"/>
          <w:szCs w:val="30"/>
        </w:rPr>
      </w:pPr>
      <w:r>
        <w:rPr>
          <w:rFonts w:ascii="宋体" w:hAnsi="宋体" w:cs="仿宋_GB2312" w:hint="eastAsia"/>
          <w:kern w:val="0"/>
          <w:sz w:val="30"/>
          <w:szCs w:val="30"/>
        </w:rPr>
        <w:lastRenderedPageBreak/>
        <w:t>附件</w:t>
      </w:r>
      <w:r>
        <w:rPr>
          <w:rFonts w:ascii="宋体" w:hAnsi="宋体" w:cs="仿宋_GB2312" w:hint="eastAsia"/>
          <w:kern w:val="0"/>
          <w:sz w:val="30"/>
          <w:szCs w:val="30"/>
        </w:rPr>
        <w:t>2</w:t>
      </w:r>
      <w:r>
        <w:rPr>
          <w:rFonts w:ascii="宋体" w:hAnsi="宋体" w:cs="仿宋_GB2312" w:hint="eastAsia"/>
          <w:kern w:val="0"/>
          <w:sz w:val="30"/>
          <w:szCs w:val="30"/>
        </w:rPr>
        <w:t>：</w:t>
      </w:r>
    </w:p>
    <w:p w:rsidR="006A3280" w:rsidRDefault="00571884">
      <w:pPr>
        <w:overflowPunct w:val="0"/>
        <w:jc w:val="center"/>
        <w:rPr>
          <w:rFonts w:ascii="黑体" w:eastAsia="黑体" w:hAnsi="黑体"/>
          <w:sz w:val="36"/>
          <w:szCs w:val="36"/>
        </w:rPr>
      </w:pPr>
      <w:r>
        <w:rPr>
          <w:rFonts w:ascii="黑体" w:eastAsia="黑体" w:hAnsi="黑体" w:hint="eastAsia"/>
          <w:sz w:val="36"/>
          <w:szCs w:val="36"/>
        </w:rPr>
        <w:t>“全国劳动模范耿家盛事迹报告会”参会名额分配表</w:t>
      </w:r>
    </w:p>
    <w:tbl>
      <w:tblPr>
        <w:tblW w:w="5000" w:type="pct"/>
        <w:jc w:val="center"/>
        <w:tblLayout w:type="fixed"/>
        <w:tblLook w:val="04A0" w:firstRow="1" w:lastRow="0" w:firstColumn="1" w:lastColumn="0" w:noHBand="0" w:noVBand="1"/>
      </w:tblPr>
      <w:tblGrid>
        <w:gridCol w:w="856"/>
        <w:gridCol w:w="2428"/>
        <w:gridCol w:w="1439"/>
        <w:gridCol w:w="1395"/>
        <w:gridCol w:w="3282"/>
      </w:tblGrid>
      <w:tr w:rsidR="006A3280">
        <w:trPr>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20" w:lineRule="exact"/>
              <w:jc w:val="center"/>
              <w:rPr>
                <w:rFonts w:ascii="黑体" w:eastAsia="黑体" w:hAnsi="黑体" w:cs="宋体"/>
                <w:bCs/>
                <w:kern w:val="0"/>
                <w:sz w:val="28"/>
                <w:szCs w:val="28"/>
              </w:rPr>
            </w:pPr>
            <w:r>
              <w:rPr>
                <w:rFonts w:ascii="黑体" w:eastAsia="黑体" w:hAnsi="黑体" w:cs="宋体" w:hint="eastAsia"/>
                <w:bCs/>
                <w:kern w:val="0"/>
                <w:sz w:val="28"/>
                <w:szCs w:val="28"/>
              </w:rPr>
              <w:t>序号</w:t>
            </w:r>
          </w:p>
        </w:tc>
        <w:tc>
          <w:tcPr>
            <w:tcW w:w="1290" w:type="pct"/>
            <w:tcBorders>
              <w:top w:val="single" w:sz="4" w:space="0" w:color="auto"/>
              <w:left w:val="nil"/>
              <w:bottom w:val="single" w:sz="4" w:space="0" w:color="auto"/>
              <w:right w:val="single" w:sz="4" w:space="0" w:color="auto"/>
            </w:tcBorders>
            <w:shd w:val="clear" w:color="auto" w:fill="auto"/>
            <w:noWrap/>
            <w:vAlign w:val="center"/>
          </w:tcPr>
          <w:p w:rsidR="006A3280" w:rsidRDefault="00571884">
            <w:pPr>
              <w:widowControl/>
              <w:overflowPunct w:val="0"/>
              <w:spacing w:line="320" w:lineRule="exact"/>
              <w:jc w:val="center"/>
              <w:rPr>
                <w:rFonts w:ascii="黑体" w:eastAsia="黑体" w:hAnsi="黑体" w:cs="宋体"/>
                <w:bCs/>
                <w:kern w:val="0"/>
                <w:sz w:val="28"/>
                <w:szCs w:val="28"/>
              </w:rPr>
            </w:pPr>
            <w:r>
              <w:rPr>
                <w:rFonts w:ascii="黑体" w:eastAsia="黑体" w:hAnsi="黑体" w:cs="宋体" w:hint="eastAsia"/>
                <w:bCs/>
                <w:kern w:val="0"/>
                <w:sz w:val="28"/>
                <w:szCs w:val="28"/>
              </w:rPr>
              <w:t>学院</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6A3280" w:rsidRDefault="00571884">
            <w:pPr>
              <w:widowControl/>
              <w:overflowPunct w:val="0"/>
              <w:spacing w:line="320" w:lineRule="exact"/>
              <w:jc w:val="center"/>
              <w:rPr>
                <w:rFonts w:ascii="黑体" w:eastAsia="黑体" w:hAnsi="黑体" w:cs="宋体"/>
                <w:bCs/>
                <w:kern w:val="0"/>
                <w:sz w:val="28"/>
                <w:szCs w:val="28"/>
              </w:rPr>
            </w:pPr>
            <w:r>
              <w:rPr>
                <w:rFonts w:ascii="黑体" w:eastAsia="黑体" w:hAnsi="黑体" w:cs="宋体" w:hint="eastAsia"/>
                <w:bCs/>
                <w:kern w:val="0"/>
                <w:sz w:val="28"/>
                <w:szCs w:val="28"/>
              </w:rPr>
              <w:t>学生人数</w:t>
            </w:r>
          </w:p>
        </w:tc>
        <w:tc>
          <w:tcPr>
            <w:tcW w:w="742" w:type="pct"/>
            <w:tcBorders>
              <w:top w:val="single" w:sz="4" w:space="0" w:color="auto"/>
              <w:left w:val="nil"/>
              <w:bottom w:val="single" w:sz="4" w:space="0" w:color="auto"/>
              <w:right w:val="single" w:sz="4" w:space="0" w:color="auto"/>
            </w:tcBorders>
          </w:tcPr>
          <w:p w:rsidR="006A3280" w:rsidRDefault="00571884">
            <w:pPr>
              <w:widowControl/>
              <w:overflowPunct w:val="0"/>
              <w:spacing w:line="320" w:lineRule="exact"/>
              <w:jc w:val="center"/>
              <w:rPr>
                <w:rFonts w:ascii="黑体" w:eastAsia="黑体" w:hAnsi="黑体" w:cs="宋体"/>
                <w:bCs/>
                <w:kern w:val="0"/>
                <w:sz w:val="28"/>
                <w:szCs w:val="28"/>
              </w:rPr>
            </w:pPr>
            <w:r>
              <w:rPr>
                <w:rFonts w:ascii="黑体" w:eastAsia="黑体" w:hAnsi="黑体" w:cs="宋体" w:hint="eastAsia"/>
                <w:bCs/>
                <w:kern w:val="0"/>
                <w:sz w:val="28"/>
                <w:szCs w:val="28"/>
              </w:rPr>
              <w:t>带队教师</w:t>
            </w:r>
          </w:p>
        </w:tc>
        <w:tc>
          <w:tcPr>
            <w:tcW w:w="1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20" w:lineRule="exact"/>
              <w:jc w:val="center"/>
              <w:rPr>
                <w:rFonts w:ascii="黑体" w:eastAsia="黑体" w:hAnsi="黑体" w:cs="宋体"/>
                <w:bCs/>
                <w:kern w:val="0"/>
                <w:sz w:val="28"/>
                <w:szCs w:val="28"/>
              </w:rPr>
            </w:pPr>
            <w:r>
              <w:rPr>
                <w:rFonts w:ascii="黑体" w:eastAsia="黑体" w:hAnsi="黑体" w:cs="宋体" w:hint="eastAsia"/>
                <w:bCs/>
                <w:kern w:val="0"/>
                <w:sz w:val="28"/>
                <w:szCs w:val="28"/>
              </w:rPr>
              <w:t>备注</w:t>
            </w: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农学与生物技术学院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宋体"/>
                <w:kern w:val="0"/>
                <w:sz w:val="24"/>
                <w:szCs w:val="24"/>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宋体"/>
                <w:kern w:val="0"/>
                <w:sz w:val="24"/>
                <w:szCs w:val="24"/>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overflowPunct w:val="0"/>
              <w:jc w:val="center"/>
              <w:rPr>
                <w:rFonts w:ascii="仿宋" w:eastAsia="仿宋" w:hAnsi="仿宋" w:cs="宋体"/>
                <w:kern w:val="0"/>
                <w:sz w:val="24"/>
                <w:szCs w:val="24"/>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动物科学技术学院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宋体"/>
                <w:kern w:val="0"/>
                <w:sz w:val="24"/>
                <w:szCs w:val="24"/>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宋体"/>
                <w:kern w:val="0"/>
                <w:sz w:val="24"/>
                <w:szCs w:val="24"/>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overflowPunct w:val="0"/>
              <w:jc w:val="center"/>
              <w:rPr>
                <w:rFonts w:ascii="仿宋" w:eastAsia="仿宋" w:hAnsi="仿宋" w:cs="宋体"/>
                <w:kern w:val="0"/>
                <w:sz w:val="24"/>
                <w:szCs w:val="24"/>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动物医学院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宋体"/>
                <w:kern w:val="0"/>
                <w:sz w:val="24"/>
                <w:szCs w:val="24"/>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宋体"/>
                <w:kern w:val="0"/>
                <w:sz w:val="24"/>
                <w:szCs w:val="24"/>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overflowPunct w:val="0"/>
              <w:jc w:val="center"/>
              <w:rPr>
                <w:rFonts w:ascii="仿宋" w:eastAsia="仿宋" w:hAnsi="仿宋" w:cs="宋体"/>
                <w:kern w:val="0"/>
                <w:sz w:val="24"/>
                <w:szCs w:val="24"/>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植物保护学院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宋体"/>
                <w:kern w:val="0"/>
                <w:sz w:val="24"/>
                <w:szCs w:val="24"/>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宋体"/>
                <w:kern w:val="0"/>
                <w:sz w:val="24"/>
                <w:szCs w:val="24"/>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overflowPunct w:val="0"/>
              <w:jc w:val="center"/>
              <w:rPr>
                <w:rFonts w:ascii="仿宋" w:eastAsia="仿宋" w:hAnsi="仿宋" w:cs="宋体"/>
                <w:kern w:val="0"/>
                <w:sz w:val="24"/>
                <w:szCs w:val="24"/>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园林园艺学院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资源与环境学院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食品科学技术学院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50</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烟草学院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普洱茶学院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水利学院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50</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11</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机电工程学院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120</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理学院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13</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大数据学院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50</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14</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建筑工程学院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50</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马克思主义学院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0</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思政课教师</w:t>
            </w: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16</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经济管理学院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17</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人文社会科学学院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公民教育、耕读教育类全校通识课任课教师</w:t>
            </w: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18</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外语学院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nil"/>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19</w:t>
            </w:r>
          </w:p>
        </w:tc>
        <w:tc>
          <w:tcPr>
            <w:tcW w:w="1290" w:type="pct"/>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体育学院</w:t>
            </w:r>
          </w:p>
        </w:tc>
        <w:tc>
          <w:tcPr>
            <w:tcW w:w="1440" w:type="dxa"/>
            <w:tcBorders>
              <w:top w:val="nil"/>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nil"/>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1290" w:type="pct"/>
            <w:tcBorders>
              <w:top w:val="single" w:sz="4" w:space="0" w:color="auto"/>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left"/>
              <w:rPr>
                <w:rFonts w:ascii="仿宋" w:eastAsia="仿宋" w:hAnsi="仿宋" w:cs="宋体"/>
                <w:kern w:val="0"/>
                <w:sz w:val="24"/>
                <w:szCs w:val="24"/>
              </w:rPr>
            </w:pPr>
            <w:r>
              <w:rPr>
                <w:rFonts w:ascii="仿宋" w:eastAsia="仿宋" w:hAnsi="仿宋" w:cs="宋体" w:hint="eastAsia"/>
                <w:kern w:val="0"/>
                <w:sz w:val="24"/>
                <w:szCs w:val="24"/>
              </w:rPr>
              <w:t>国际学院</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25</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3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jc w:val="center"/>
              <w:textAlignment w:val="center"/>
              <w:rPr>
                <w:rFonts w:ascii="仿宋" w:eastAsia="仿宋" w:hAnsi="仿宋" w:cs="仿宋"/>
                <w:color w:val="000000"/>
                <w:kern w:val="0"/>
                <w:sz w:val="24"/>
                <w:szCs w:val="24"/>
                <w:lang w:bidi="ar"/>
              </w:rPr>
            </w:pPr>
          </w:p>
        </w:tc>
      </w:tr>
      <w:tr w:rsidR="006A3280">
        <w:trPr>
          <w:trHeight w:val="556"/>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3280" w:rsidRDefault="006A3280">
            <w:pPr>
              <w:widowControl/>
              <w:overflowPunct w:val="0"/>
              <w:spacing w:line="300" w:lineRule="exact"/>
              <w:jc w:val="center"/>
              <w:rPr>
                <w:rFonts w:ascii="仿宋" w:eastAsia="仿宋" w:hAnsi="仿宋" w:cs="宋体"/>
                <w:kern w:val="0"/>
                <w:sz w:val="24"/>
                <w:szCs w:val="24"/>
              </w:rPr>
            </w:pPr>
          </w:p>
        </w:tc>
        <w:tc>
          <w:tcPr>
            <w:tcW w:w="1290" w:type="pct"/>
            <w:tcBorders>
              <w:top w:val="single" w:sz="4" w:space="0" w:color="auto"/>
              <w:left w:val="nil"/>
              <w:bottom w:val="single" w:sz="4" w:space="0" w:color="auto"/>
              <w:right w:val="single" w:sz="4" w:space="0" w:color="auto"/>
            </w:tcBorders>
            <w:shd w:val="clear" w:color="auto" w:fill="auto"/>
            <w:noWrap/>
            <w:vAlign w:val="center"/>
          </w:tcPr>
          <w:p w:rsidR="006A3280" w:rsidRDefault="00571884">
            <w:pPr>
              <w:widowControl/>
              <w:overflowPunct w:val="0"/>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合计</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670</w:t>
            </w:r>
          </w:p>
        </w:tc>
        <w:tc>
          <w:tcPr>
            <w:tcW w:w="1395" w:type="dxa"/>
            <w:tcBorders>
              <w:top w:val="single" w:sz="4" w:space="0" w:color="auto"/>
              <w:left w:val="nil"/>
              <w:bottom w:val="single" w:sz="4" w:space="0" w:color="auto"/>
              <w:right w:val="single" w:sz="4" w:space="0" w:color="auto"/>
            </w:tcBorders>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24</w:t>
            </w:r>
          </w:p>
        </w:tc>
        <w:tc>
          <w:tcPr>
            <w:tcW w:w="3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280" w:rsidRDefault="00571884">
            <w:pPr>
              <w:widowControl/>
              <w:overflowPunct w:val="0"/>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694</w:t>
            </w:r>
          </w:p>
        </w:tc>
      </w:tr>
    </w:tbl>
    <w:p w:rsidR="006A3280" w:rsidRDefault="00571884">
      <w:pPr>
        <w:overflowPunct w:val="0"/>
        <w:rPr>
          <w:rFonts w:ascii="仿宋" w:eastAsia="仿宋" w:hAnsi="仿宋" w:cs="宋体"/>
          <w:b/>
          <w:bCs/>
          <w:kern w:val="0"/>
          <w:sz w:val="24"/>
          <w:szCs w:val="24"/>
        </w:rPr>
        <w:sectPr w:rsidR="006A3280">
          <w:pgSz w:w="11906" w:h="16838"/>
          <w:pgMar w:top="1474" w:right="1361" w:bottom="1418" w:left="1361" w:header="851" w:footer="992" w:gutter="0"/>
          <w:cols w:space="425"/>
          <w:docGrid w:type="lines" w:linePitch="312"/>
        </w:sectPr>
      </w:pPr>
      <w:r>
        <w:rPr>
          <w:rFonts w:ascii="仿宋" w:eastAsia="仿宋" w:hAnsi="仿宋" w:cs="宋体" w:hint="eastAsia"/>
          <w:b/>
          <w:bCs/>
          <w:kern w:val="0"/>
          <w:sz w:val="24"/>
          <w:szCs w:val="24"/>
        </w:rPr>
        <w:t>注：带队教师与学生随坐。</w:t>
      </w:r>
    </w:p>
    <w:p w:rsidR="006A3280" w:rsidRDefault="00571884">
      <w:pPr>
        <w:overflowPunct w:val="0"/>
        <w:spacing w:line="600" w:lineRule="exact"/>
        <w:ind w:right="320"/>
        <w:jc w:val="left"/>
        <w:rPr>
          <w:rFonts w:ascii="宋体" w:hAnsi="宋体" w:cs="仿宋_GB2312"/>
          <w:kern w:val="0"/>
          <w:sz w:val="30"/>
          <w:szCs w:val="30"/>
        </w:rPr>
      </w:pPr>
      <w:r>
        <w:rPr>
          <w:rFonts w:ascii="宋体" w:hAnsi="宋体" w:cs="仿宋_GB2312" w:hint="eastAsia"/>
          <w:kern w:val="0"/>
          <w:sz w:val="30"/>
          <w:szCs w:val="30"/>
        </w:rPr>
        <w:lastRenderedPageBreak/>
        <w:t>附件</w:t>
      </w:r>
      <w:r>
        <w:rPr>
          <w:rFonts w:ascii="宋体" w:hAnsi="宋体" w:cs="仿宋_GB2312" w:hint="eastAsia"/>
          <w:kern w:val="0"/>
          <w:sz w:val="30"/>
          <w:szCs w:val="30"/>
        </w:rPr>
        <w:t>3</w:t>
      </w:r>
      <w:r>
        <w:rPr>
          <w:rFonts w:ascii="宋体" w:hAnsi="宋体" w:cs="仿宋_GB2312" w:hint="eastAsia"/>
          <w:kern w:val="0"/>
          <w:sz w:val="30"/>
          <w:szCs w:val="30"/>
        </w:rPr>
        <w:t>：</w:t>
      </w:r>
    </w:p>
    <w:p w:rsidR="006A3280" w:rsidRDefault="00571884">
      <w:pPr>
        <w:overflowPunct w:val="0"/>
        <w:jc w:val="center"/>
        <w:rPr>
          <w:rFonts w:ascii="黑体" w:eastAsia="黑体" w:hAnsi="黑体"/>
          <w:sz w:val="36"/>
          <w:szCs w:val="36"/>
        </w:rPr>
      </w:pPr>
      <w:r>
        <w:rPr>
          <w:rFonts w:ascii="黑体" w:eastAsia="黑体" w:hAnsi="黑体" w:hint="eastAsia"/>
          <w:sz w:val="36"/>
          <w:szCs w:val="36"/>
        </w:rPr>
        <w:t>“全国劳动模范耿家盛事迹报告会”参会名单</w:t>
      </w:r>
    </w:p>
    <w:p w:rsidR="006A3280" w:rsidRDefault="00571884">
      <w:pPr>
        <w:overflowPunct w:val="0"/>
        <w:rPr>
          <w:rFonts w:ascii="仿宋" w:eastAsia="仿宋" w:hAnsi="仿宋"/>
          <w:sz w:val="30"/>
          <w:szCs w:val="30"/>
        </w:rPr>
      </w:pPr>
      <w:r>
        <w:rPr>
          <w:rFonts w:ascii="仿宋" w:eastAsia="仿宋" w:hAnsi="仿宋" w:hint="eastAsia"/>
          <w:sz w:val="30"/>
          <w:szCs w:val="30"/>
        </w:rPr>
        <w:t xml:space="preserve">报送学院（盖章）： </w:t>
      </w:r>
      <w:r>
        <w:rPr>
          <w:rFonts w:ascii="仿宋" w:eastAsia="仿宋" w:hAnsi="仿宋"/>
          <w:sz w:val="30"/>
          <w:szCs w:val="30"/>
        </w:rPr>
        <w:t xml:space="preserve">         </w:t>
      </w:r>
      <w:r>
        <w:rPr>
          <w:rFonts w:ascii="仿宋" w:eastAsia="仿宋" w:hAnsi="仿宋" w:hint="eastAsia"/>
          <w:sz w:val="30"/>
          <w:szCs w:val="30"/>
        </w:rPr>
        <w:t xml:space="preserve">   报送人员：          日期：</w:t>
      </w:r>
    </w:p>
    <w:tbl>
      <w:tblPr>
        <w:tblStyle w:val="a7"/>
        <w:tblW w:w="0" w:type="auto"/>
        <w:tblLook w:val="04A0" w:firstRow="1" w:lastRow="0" w:firstColumn="1" w:lastColumn="0" w:noHBand="0" w:noVBand="1"/>
      </w:tblPr>
      <w:tblGrid>
        <w:gridCol w:w="1242"/>
        <w:gridCol w:w="1985"/>
        <w:gridCol w:w="1417"/>
        <w:gridCol w:w="2876"/>
        <w:gridCol w:w="1880"/>
      </w:tblGrid>
      <w:tr w:rsidR="006A3280">
        <w:tc>
          <w:tcPr>
            <w:tcW w:w="1242" w:type="dxa"/>
          </w:tcPr>
          <w:p w:rsidR="006A3280" w:rsidRDefault="00571884">
            <w:pPr>
              <w:overflowPunct w:val="0"/>
              <w:jc w:val="center"/>
              <w:rPr>
                <w:rFonts w:ascii="Times New Roman" w:eastAsia="仿宋_GB2312" w:hAnsi="Times New Roman" w:cs="Times New Roman"/>
                <w:sz w:val="32"/>
                <w:szCs w:val="32"/>
              </w:rPr>
            </w:pPr>
            <w:r>
              <w:rPr>
                <w:rFonts w:ascii="黑体" w:eastAsia="黑体" w:hAnsi="黑体" w:hint="eastAsia"/>
                <w:sz w:val="30"/>
                <w:szCs w:val="30"/>
              </w:rPr>
              <w:t>序号</w:t>
            </w:r>
          </w:p>
        </w:tc>
        <w:tc>
          <w:tcPr>
            <w:tcW w:w="1985" w:type="dxa"/>
          </w:tcPr>
          <w:p w:rsidR="006A3280" w:rsidRDefault="00571884">
            <w:pPr>
              <w:overflowPunct w:val="0"/>
              <w:jc w:val="center"/>
              <w:rPr>
                <w:rFonts w:ascii="黑体" w:eastAsia="黑体" w:hAnsi="黑体"/>
                <w:sz w:val="30"/>
                <w:szCs w:val="30"/>
              </w:rPr>
            </w:pPr>
            <w:r>
              <w:rPr>
                <w:rFonts w:ascii="黑体" w:eastAsia="黑体" w:hAnsi="黑体" w:hint="eastAsia"/>
                <w:sz w:val="30"/>
                <w:szCs w:val="30"/>
              </w:rPr>
              <w:t>学号</w:t>
            </w:r>
          </w:p>
        </w:tc>
        <w:tc>
          <w:tcPr>
            <w:tcW w:w="1417" w:type="dxa"/>
          </w:tcPr>
          <w:p w:rsidR="006A3280" w:rsidRDefault="00571884">
            <w:pPr>
              <w:overflowPunct w:val="0"/>
              <w:jc w:val="center"/>
              <w:rPr>
                <w:rFonts w:ascii="黑体" w:eastAsia="黑体" w:hAnsi="黑体"/>
                <w:sz w:val="30"/>
                <w:szCs w:val="30"/>
              </w:rPr>
            </w:pPr>
            <w:r>
              <w:rPr>
                <w:rFonts w:ascii="黑体" w:eastAsia="黑体" w:hAnsi="黑体" w:hint="eastAsia"/>
                <w:sz w:val="30"/>
                <w:szCs w:val="30"/>
              </w:rPr>
              <w:t>姓名</w:t>
            </w:r>
          </w:p>
        </w:tc>
        <w:tc>
          <w:tcPr>
            <w:tcW w:w="2876" w:type="dxa"/>
          </w:tcPr>
          <w:p w:rsidR="006A3280" w:rsidRDefault="00571884">
            <w:pPr>
              <w:overflowPunct w:val="0"/>
              <w:jc w:val="center"/>
              <w:rPr>
                <w:rFonts w:ascii="黑体" w:eastAsia="黑体" w:hAnsi="黑体"/>
                <w:sz w:val="30"/>
                <w:szCs w:val="30"/>
              </w:rPr>
            </w:pPr>
            <w:r>
              <w:rPr>
                <w:rFonts w:ascii="黑体" w:eastAsia="黑体" w:hAnsi="黑体" w:hint="eastAsia"/>
                <w:sz w:val="30"/>
                <w:szCs w:val="30"/>
              </w:rPr>
              <w:t>专业</w:t>
            </w:r>
          </w:p>
        </w:tc>
        <w:tc>
          <w:tcPr>
            <w:tcW w:w="1880" w:type="dxa"/>
          </w:tcPr>
          <w:p w:rsidR="006A3280" w:rsidRDefault="00571884">
            <w:pPr>
              <w:overflowPunct w:val="0"/>
              <w:jc w:val="center"/>
              <w:rPr>
                <w:rFonts w:ascii="黑体" w:eastAsia="黑体" w:hAnsi="黑体"/>
                <w:sz w:val="30"/>
                <w:szCs w:val="30"/>
              </w:rPr>
            </w:pPr>
            <w:r>
              <w:rPr>
                <w:rFonts w:ascii="黑体" w:eastAsia="黑体" w:hAnsi="黑体" w:hint="eastAsia"/>
                <w:sz w:val="30"/>
                <w:szCs w:val="30"/>
              </w:rPr>
              <w:t>年级</w:t>
            </w:r>
          </w:p>
        </w:tc>
      </w:tr>
      <w:tr w:rsidR="006A3280">
        <w:tc>
          <w:tcPr>
            <w:tcW w:w="1242" w:type="dxa"/>
          </w:tcPr>
          <w:p w:rsidR="006A3280" w:rsidRDefault="006A3280">
            <w:pPr>
              <w:overflowPunct w:val="0"/>
              <w:spacing w:line="600" w:lineRule="exact"/>
              <w:ind w:right="318"/>
              <w:jc w:val="center"/>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center"/>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r w:rsidR="006A3280">
        <w:tc>
          <w:tcPr>
            <w:tcW w:w="1242"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985"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417"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2876"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c>
          <w:tcPr>
            <w:tcW w:w="1880" w:type="dxa"/>
          </w:tcPr>
          <w:p w:rsidR="006A3280" w:rsidRDefault="006A3280">
            <w:pPr>
              <w:overflowPunct w:val="0"/>
              <w:spacing w:line="600" w:lineRule="exact"/>
              <w:ind w:right="318"/>
              <w:jc w:val="left"/>
              <w:rPr>
                <w:rFonts w:ascii="Times New Roman" w:eastAsia="仿宋_GB2312" w:hAnsi="Times New Roman" w:cs="Times New Roman"/>
                <w:sz w:val="32"/>
                <w:szCs w:val="32"/>
              </w:rPr>
            </w:pPr>
          </w:p>
        </w:tc>
      </w:tr>
    </w:tbl>
    <w:p w:rsidR="006A3280" w:rsidRDefault="006A3280">
      <w:pPr>
        <w:overflowPunct w:val="0"/>
        <w:spacing w:line="600" w:lineRule="exact"/>
        <w:ind w:right="318"/>
        <w:jc w:val="left"/>
        <w:rPr>
          <w:rFonts w:ascii="Times New Roman" w:eastAsia="仿宋_GB2312" w:hAnsi="Times New Roman" w:cs="Times New Roman"/>
          <w:sz w:val="32"/>
          <w:szCs w:val="32"/>
        </w:rPr>
      </w:pPr>
    </w:p>
    <w:sectPr w:rsidR="006A3280">
      <w:pgSz w:w="11906" w:h="16838"/>
      <w:pgMar w:top="1474" w:right="1361" w:bottom="1418"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10" w:rsidRDefault="00B76D10">
      <w:r>
        <w:separator/>
      </w:r>
    </w:p>
  </w:endnote>
  <w:endnote w:type="continuationSeparator" w:id="0">
    <w:p w:rsidR="00B76D10" w:rsidRDefault="00B7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002380"/>
    </w:sdtPr>
    <w:sdtEndPr>
      <w:rPr>
        <w:rFonts w:ascii="Times New Roman" w:hAnsi="Times New Roman" w:cs="Times New Roman"/>
        <w:sz w:val="24"/>
        <w:szCs w:val="24"/>
      </w:rPr>
    </w:sdtEndPr>
    <w:sdtContent>
      <w:p w:rsidR="006A3280" w:rsidRDefault="00571884">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3E2844" w:rsidRPr="003E2844">
          <w:rPr>
            <w:rFonts w:ascii="Times New Roman" w:hAnsi="Times New Roman" w:cs="Times New Roman"/>
            <w:noProof/>
            <w:sz w:val="24"/>
            <w:szCs w:val="24"/>
            <w:lang w:val="zh-CN"/>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10" w:rsidRDefault="00B76D10">
      <w:r>
        <w:separator/>
      </w:r>
    </w:p>
  </w:footnote>
  <w:footnote w:type="continuationSeparator" w:id="0">
    <w:p w:rsidR="00B76D10" w:rsidRDefault="00B76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NzcwYTM2NDVkYmU0ZmRjNGQ4N2U0ZDNhZWYyNDcifQ=="/>
  </w:docVars>
  <w:rsids>
    <w:rsidRoot w:val="007D68CB"/>
    <w:rsid w:val="00047C37"/>
    <w:rsid w:val="000E0552"/>
    <w:rsid w:val="001B22A5"/>
    <w:rsid w:val="001C1CB9"/>
    <w:rsid w:val="001C7A61"/>
    <w:rsid w:val="001D59E9"/>
    <w:rsid w:val="001E585A"/>
    <w:rsid w:val="00223617"/>
    <w:rsid w:val="00226FFD"/>
    <w:rsid w:val="00231E12"/>
    <w:rsid w:val="0023528B"/>
    <w:rsid w:val="002726F8"/>
    <w:rsid w:val="002B698E"/>
    <w:rsid w:val="002D29DB"/>
    <w:rsid w:val="002D625E"/>
    <w:rsid w:val="002E51F1"/>
    <w:rsid w:val="002F5999"/>
    <w:rsid w:val="00327024"/>
    <w:rsid w:val="00365188"/>
    <w:rsid w:val="00380647"/>
    <w:rsid w:val="003E2844"/>
    <w:rsid w:val="003E37DF"/>
    <w:rsid w:val="00422C07"/>
    <w:rsid w:val="00424640"/>
    <w:rsid w:val="00440AE7"/>
    <w:rsid w:val="00463590"/>
    <w:rsid w:val="00481AB3"/>
    <w:rsid w:val="0049233D"/>
    <w:rsid w:val="0049290A"/>
    <w:rsid w:val="004943FC"/>
    <w:rsid w:val="004A002E"/>
    <w:rsid w:val="004C3E2C"/>
    <w:rsid w:val="004C461C"/>
    <w:rsid w:val="004D2C71"/>
    <w:rsid w:val="00503306"/>
    <w:rsid w:val="005157B1"/>
    <w:rsid w:val="00571884"/>
    <w:rsid w:val="00593C7D"/>
    <w:rsid w:val="005A6870"/>
    <w:rsid w:val="005B7FA8"/>
    <w:rsid w:val="005C4D3B"/>
    <w:rsid w:val="005D31F6"/>
    <w:rsid w:val="005E0631"/>
    <w:rsid w:val="005E715C"/>
    <w:rsid w:val="005F35CC"/>
    <w:rsid w:val="00600793"/>
    <w:rsid w:val="00602ED4"/>
    <w:rsid w:val="006172EA"/>
    <w:rsid w:val="00623250"/>
    <w:rsid w:val="00637415"/>
    <w:rsid w:val="00670D06"/>
    <w:rsid w:val="006A2196"/>
    <w:rsid w:val="006A3280"/>
    <w:rsid w:val="006B6050"/>
    <w:rsid w:val="006E1FB5"/>
    <w:rsid w:val="0070031A"/>
    <w:rsid w:val="0070646F"/>
    <w:rsid w:val="00723F75"/>
    <w:rsid w:val="00763A8A"/>
    <w:rsid w:val="007B1CFF"/>
    <w:rsid w:val="007D4856"/>
    <w:rsid w:val="007D68CB"/>
    <w:rsid w:val="007E5056"/>
    <w:rsid w:val="00822B29"/>
    <w:rsid w:val="00832599"/>
    <w:rsid w:val="0086780C"/>
    <w:rsid w:val="00870319"/>
    <w:rsid w:val="008B18EA"/>
    <w:rsid w:val="0090298C"/>
    <w:rsid w:val="009226AC"/>
    <w:rsid w:val="00927CF8"/>
    <w:rsid w:val="00955CF8"/>
    <w:rsid w:val="0099162F"/>
    <w:rsid w:val="009A7258"/>
    <w:rsid w:val="009B3CEA"/>
    <w:rsid w:val="009F2A73"/>
    <w:rsid w:val="00A0473F"/>
    <w:rsid w:val="00A179EB"/>
    <w:rsid w:val="00A232EA"/>
    <w:rsid w:val="00AA5750"/>
    <w:rsid w:val="00AD2FF7"/>
    <w:rsid w:val="00AF3759"/>
    <w:rsid w:val="00B4267D"/>
    <w:rsid w:val="00B76D10"/>
    <w:rsid w:val="00B87DE4"/>
    <w:rsid w:val="00B90C1A"/>
    <w:rsid w:val="00B9201C"/>
    <w:rsid w:val="00BC1F36"/>
    <w:rsid w:val="00BC64BF"/>
    <w:rsid w:val="00BD514E"/>
    <w:rsid w:val="00BE32D8"/>
    <w:rsid w:val="00C05F4C"/>
    <w:rsid w:val="00C14D1D"/>
    <w:rsid w:val="00C67102"/>
    <w:rsid w:val="00C8709A"/>
    <w:rsid w:val="00C974F8"/>
    <w:rsid w:val="00CC5EAB"/>
    <w:rsid w:val="00D2779D"/>
    <w:rsid w:val="00D310D1"/>
    <w:rsid w:val="00D91475"/>
    <w:rsid w:val="00D93F44"/>
    <w:rsid w:val="00DA345E"/>
    <w:rsid w:val="00DB3F21"/>
    <w:rsid w:val="00DD65F0"/>
    <w:rsid w:val="00DE628B"/>
    <w:rsid w:val="00E23B09"/>
    <w:rsid w:val="00E42A4B"/>
    <w:rsid w:val="00E57EDE"/>
    <w:rsid w:val="00E74C73"/>
    <w:rsid w:val="00EC236D"/>
    <w:rsid w:val="00EE1BFF"/>
    <w:rsid w:val="00EF28E3"/>
    <w:rsid w:val="00EF2DC3"/>
    <w:rsid w:val="00F04B8A"/>
    <w:rsid w:val="00F31ACE"/>
    <w:rsid w:val="00F453D3"/>
    <w:rsid w:val="00F67EEE"/>
    <w:rsid w:val="00FB27CA"/>
    <w:rsid w:val="00FD4A83"/>
    <w:rsid w:val="00FE2200"/>
    <w:rsid w:val="018C1895"/>
    <w:rsid w:val="04A53749"/>
    <w:rsid w:val="06BA5041"/>
    <w:rsid w:val="092853B4"/>
    <w:rsid w:val="0B0878E0"/>
    <w:rsid w:val="17174D9E"/>
    <w:rsid w:val="192D3F25"/>
    <w:rsid w:val="1D2164BC"/>
    <w:rsid w:val="1E8006E7"/>
    <w:rsid w:val="26453BE3"/>
    <w:rsid w:val="26884FCA"/>
    <w:rsid w:val="26E82533"/>
    <w:rsid w:val="275D7314"/>
    <w:rsid w:val="2BAF7E89"/>
    <w:rsid w:val="32370698"/>
    <w:rsid w:val="39A075FD"/>
    <w:rsid w:val="3DC70E54"/>
    <w:rsid w:val="3F06396B"/>
    <w:rsid w:val="40E81555"/>
    <w:rsid w:val="44823C05"/>
    <w:rsid w:val="45AF27D7"/>
    <w:rsid w:val="45C36BC1"/>
    <w:rsid w:val="46C4551D"/>
    <w:rsid w:val="4B7A66BA"/>
    <w:rsid w:val="50FA1720"/>
    <w:rsid w:val="51BE523C"/>
    <w:rsid w:val="524D3B8A"/>
    <w:rsid w:val="526A5FB8"/>
    <w:rsid w:val="530C74BB"/>
    <w:rsid w:val="577675F9"/>
    <w:rsid w:val="5CE46310"/>
    <w:rsid w:val="5E281D50"/>
    <w:rsid w:val="60D377BA"/>
    <w:rsid w:val="61236276"/>
    <w:rsid w:val="6A7A72AF"/>
    <w:rsid w:val="6B0115C6"/>
    <w:rsid w:val="6BBE6FE7"/>
    <w:rsid w:val="6D321079"/>
    <w:rsid w:val="6ECE0CFE"/>
    <w:rsid w:val="70207F33"/>
    <w:rsid w:val="749C2049"/>
    <w:rsid w:val="76BD7909"/>
    <w:rsid w:val="798A3A02"/>
    <w:rsid w:val="7A172335"/>
    <w:rsid w:val="7CF16E98"/>
    <w:rsid w:val="7D4100E5"/>
    <w:rsid w:val="7DA53974"/>
    <w:rsid w:val="7E0D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9F0E"/>
  <w15:docId w15:val="{221C2736-6D6C-4C73-8FCF-BEAA010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Pr>
      <w:color w:val="800080"/>
      <w:u w:val="single"/>
    </w:rPr>
  </w:style>
  <w:style w:type="character" w:styleId="a9">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firstLineChars="200" w:firstLine="420"/>
    </w:p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pPr>
      <w:widowControl/>
      <w:pBdr>
        <w:left w:val="single" w:sz="4" w:space="0" w:color="auto"/>
        <w:right w:val="single" w:sz="4" w:space="0" w:color="auto"/>
      </w:pBdr>
      <w:shd w:val="clear" w:color="000000" w:fill="C0C0C0"/>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374</Words>
  <Characters>2132</Characters>
  <Application>Microsoft Office Word</Application>
  <DocSecurity>0</DocSecurity>
  <Lines>17</Lines>
  <Paragraphs>5</Paragraphs>
  <ScaleCrop>false</ScaleCrop>
  <Company>P R C</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赵燕妮</cp:lastModifiedBy>
  <cp:revision>13</cp:revision>
  <cp:lastPrinted>2022-05-09T15:11:00Z</cp:lastPrinted>
  <dcterms:created xsi:type="dcterms:W3CDTF">2022-05-26T08:17:00Z</dcterms:created>
  <dcterms:modified xsi:type="dcterms:W3CDTF">2022-05-27T02:51:00Z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03F9A52A23BA433093911001061C61F4</vt:lpwstr>
  </property>
</Properties>
</file>